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2D922" w14:textId="3758BD3D" w:rsidR="005E7CFA" w:rsidRDefault="005E7CFA" w:rsidP="00AA14D9">
      <w:pPr>
        <w:pStyle w:val="Subtitle"/>
        <w:jc w:val="both"/>
        <w:rPr>
          <w:rFonts w:ascii="Arial" w:hAnsi="Arial" w:cs="Arial"/>
          <w:iCs w:val="0"/>
          <w:kern w:val="28"/>
          <w:sz w:val="72"/>
          <w:szCs w:val="52"/>
        </w:rPr>
      </w:pPr>
    </w:p>
    <w:p w14:paraId="6260A340" w14:textId="77777777" w:rsidR="00E10B72" w:rsidRPr="00E10B72" w:rsidRDefault="00E10B72" w:rsidP="00E10B72"/>
    <w:p w14:paraId="66E0BDE6" w14:textId="77777777" w:rsidR="005E7CFA" w:rsidRPr="00AE0FBA" w:rsidRDefault="005E7CFA" w:rsidP="00AA14D9">
      <w:pPr>
        <w:pStyle w:val="Subtitle"/>
        <w:jc w:val="both"/>
        <w:rPr>
          <w:rFonts w:ascii="Arial" w:hAnsi="Arial" w:cs="Arial"/>
          <w:iCs w:val="0"/>
          <w:kern w:val="28"/>
          <w:sz w:val="72"/>
          <w:szCs w:val="52"/>
        </w:rPr>
      </w:pPr>
    </w:p>
    <w:p w14:paraId="56E20482" w14:textId="77777777" w:rsidR="005E7CFA" w:rsidRPr="00AE0FBA" w:rsidRDefault="005E7CFA" w:rsidP="00AA14D9">
      <w:pPr>
        <w:pStyle w:val="Subtitle"/>
        <w:jc w:val="both"/>
        <w:rPr>
          <w:rFonts w:ascii="Arial" w:hAnsi="Arial" w:cs="Arial"/>
          <w:iCs w:val="0"/>
          <w:kern w:val="28"/>
          <w:sz w:val="72"/>
          <w:szCs w:val="52"/>
        </w:rPr>
      </w:pPr>
    </w:p>
    <w:p w14:paraId="37D3D4E8" w14:textId="77777777" w:rsidR="005E7CFA" w:rsidRPr="00AE0FBA" w:rsidRDefault="005E7CFA" w:rsidP="00AA14D9">
      <w:pPr>
        <w:pStyle w:val="Subtitle"/>
        <w:jc w:val="both"/>
        <w:rPr>
          <w:rFonts w:ascii="Arial" w:hAnsi="Arial" w:cs="Arial"/>
          <w:iCs w:val="0"/>
          <w:kern w:val="28"/>
          <w:sz w:val="72"/>
          <w:szCs w:val="52"/>
        </w:rPr>
      </w:pPr>
    </w:p>
    <w:p w14:paraId="549B8E6A" w14:textId="0DEE9121" w:rsidR="005E7CFA" w:rsidRPr="00AE0FBA" w:rsidRDefault="005E7CFA" w:rsidP="00AA14D9">
      <w:pPr>
        <w:pStyle w:val="Subtitle"/>
        <w:jc w:val="both"/>
        <w:rPr>
          <w:rFonts w:ascii="Arial" w:hAnsi="Arial" w:cs="Arial"/>
          <w:iCs w:val="0"/>
          <w:kern w:val="28"/>
          <w:sz w:val="72"/>
          <w:szCs w:val="52"/>
        </w:rPr>
      </w:pPr>
      <w:r w:rsidRPr="00AE0FBA">
        <w:rPr>
          <w:rFonts w:ascii="Arial" w:hAnsi="Arial" w:cs="Arial"/>
          <w:iCs w:val="0"/>
          <w:kern w:val="28"/>
          <w:sz w:val="72"/>
          <w:szCs w:val="52"/>
        </w:rPr>
        <w:t xml:space="preserve">Digital </w:t>
      </w:r>
      <w:r w:rsidR="00FD657C">
        <w:rPr>
          <w:rFonts w:ascii="Arial" w:hAnsi="Arial" w:cs="Arial"/>
          <w:iCs w:val="0"/>
          <w:kern w:val="28"/>
          <w:sz w:val="72"/>
          <w:szCs w:val="52"/>
        </w:rPr>
        <w:t>S</w:t>
      </w:r>
      <w:r w:rsidRPr="00AE0FBA">
        <w:rPr>
          <w:rFonts w:ascii="Arial" w:hAnsi="Arial" w:cs="Arial"/>
          <w:iCs w:val="0"/>
          <w:kern w:val="28"/>
          <w:sz w:val="72"/>
          <w:szCs w:val="52"/>
        </w:rPr>
        <w:t>trategy</w:t>
      </w:r>
    </w:p>
    <w:p w14:paraId="6EB352F2" w14:textId="31050461" w:rsidR="005E7CFA" w:rsidRPr="00AE0FBA" w:rsidRDefault="005E7CFA" w:rsidP="00AA14D9">
      <w:pPr>
        <w:jc w:val="both"/>
        <w:rPr>
          <w:rFonts w:ascii="Arial" w:eastAsiaTheme="majorEastAsia" w:hAnsi="Arial" w:cs="Arial"/>
          <w:b/>
          <w:iCs/>
          <w:color w:val="1F497D" w:themeColor="text2"/>
          <w:sz w:val="36"/>
        </w:rPr>
      </w:pPr>
      <w:r w:rsidRPr="00AE0FBA">
        <w:rPr>
          <w:rFonts w:ascii="Arial" w:eastAsiaTheme="majorEastAsia" w:hAnsi="Arial" w:cs="Arial"/>
          <w:b/>
          <w:iCs/>
          <w:color w:val="1F497D" w:themeColor="text2"/>
          <w:sz w:val="36"/>
        </w:rPr>
        <w:t xml:space="preserve">For BaNES, </w:t>
      </w:r>
      <w:r w:rsidR="006B02EC" w:rsidRPr="00AE0FBA">
        <w:rPr>
          <w:rFonts w:ascii="Arial" w:eastAsiaTheme="majorEastAsia" w:hAnsi="Arial" w:cs="Arial"/>
          <w:b/>
          <w:iCs/>
          <w:color w:val="1F497D" w:themeColor="text2"/>
          <w:sz w:val="36"/>
        </w:rPr>
        <w:t>Swindon,</w:t>
      </w:r>
      <w:r w:rsidRPr="00AE0FBA">
        <w:rPr>
          <w:rFonts w:ascii="Arial" w:eastAsiaTheme="majorEastAsia" w:hAnsi="Arial" w:cs="Arial"/>
          <w:b/>
          <w:iCs/>
          <w:color w:val="1F497D" w:themeColor="text2"/>
          <w:sz w:val="36"/>
        </w:rPr>
        <w:t xml:space="preserve"> and Wiltshire Partnership</w:t>
      </w:r>
    </w:p>
    <w:p w14:paraId="7081F0F7" w14:textId="77777777" w:rsidR="005E7CFA" w:rsidRPr="00AE0FBA" w:rsidRDefault="005E7CFA" w:rsidP="00AA14D9">
      <w:pPr>
        <w:jc w:val="both"/>
        <w:rPr>
          <w:rFonts w:ascii="Arial" w:eastAsiaTheme="majorEastAsia" w:hAnsi="Arial" w:cs="Arial"/>
          <w:b/>
          <w:iCs/>
          <w:color w:val="1F497D" w:themeColor="text2"/>
          <w:sz w:val="36"/>
        </w:rPr>
      </w:pPr>
    </w:p>
    <w:p w14:paraId="44063907" w14:textId="602C711C" w:rsidR="005E7CFA" w:rsidRPr="00AE0FBA" w:rsidRDefault="005E7CFA" w:rsidP="00AA14D9">
      <w:pPr>
        <w:jc w:val="both"/>
        <w:rPr>
          <w:rFonts w:ascii="Arial" w:eastAsiaTheme="majorEastAsia" w:hAnsi="Arial" w:cs="Arial"/>
          <w:b/>
          <w:iCs/>
          <w:color w:val="1F497D" w:themeColor="text2"/>
          <w:sz w:val="36"/>
        </w:rPr>
      </w:pPr>
      <w:r w:rsidRPr="00AE0FBA">
        <w:rPr>
          <w:rFonts w:ascii="Arial" w:eastAsiaTheme="majorEastAsia" w:hAnsi="Arial" w:cs="Arial"/>
          <w:b/>
          <w:iCs/>
          <w:color w:val="1F497D" w:themeColor="text2"/>
          <w:sz w:val="36"/>
        </w:rPr>
        <w:t>202</w:t>
      </w:r>
      <w:r w:rsidR="001C3949">
        <w:rPr>
          <w:rFonts w:ascii="Arial" w:eastAsiaTheme="majorEastAsia" w:hAnsi="Arial" w:cs="Arial"/>
          <w:b/>
          <w:iCs/>
          <w:color w:val="1F497D" w:themeColor="text2"/>
          <w:sz w:val="36"/>
        </w:rPr>
        <w:t>3</w:t>
      </w:r>
      <w:r w:rsidR="00AE0FBA">
        <w:rPr>
          <w:rFonts w:ascii="Arial" w:eastAsiaTheme="majorEastAsia" w:hAnsi="Arial" w:cs="Arial"/>
          <w:b/>
          <w:iCs/>
          <w:color w:val="1F497D" w:themeColor="text2"/>
          <w:sz w:val="36"/>
        </w:rPr>
        <w:t>-202</w:t>
      </w:r>
      <w:r w:rsidR="001C3949">
        <w:rPr>
          <w:rFonts w:ascii="Arial" w:eastAsiaTheme="majorEastAsia" w:hAnsi="Arial" w:cs="Arial"/>
          <w:b/>
          <w:iCs/>
          <w:color w:val="1F497D" w:themeColor="text2"/>
          <w:sz w:val="36"/>
        </w:rPr>
        <w:t>8</w:t>
      </w:r>
    </w:p>
    <w:p w14:paraId="3DC6A0C7" w14:textId="77777777" w:rsidR="005E7CFA" w:rsidRPr="00AE0FBA" w:rsidRDefault="0016794B" w:rsidP="00AA14D9">
      <w:pPr>
        <w:jc w:val="both"/>
        <w:rPr>
          <w:rFonts w:ascii="Arial" w:hAnsi="Arial" w:cs="Arial"/>
        </w:rPr>
      </w:pPr>
      <w:r w:rsidRPr="00AE0FBA">
        <w:rPr>
          <w:rFonts w:ascii="Arial" w:hAnsi="Arial" w:cs="Arial"/>
          <w:noProof/>
          <w:lang w:eastAsia="en-GB"/>
        </w:rPr>
        <w:drawing>
          <wp:anchor distT="0" distB="0" distL="114300" distR="114300" simplePos="0" relativeHeight="251658242" behindDoc="0" locked="0" layoutInCell="1" allowOverlap="1" wp14:anchorId="200ABEFE" wp14:editId="574DE1F3">
            <wp:simplePos x="0" y="0"/>
            <wp:positionH relativeFrom="margin">
              <wp:posOffset>-349250</wp:posOffset>
            </wp:positionH>
            <wp:positionV relativeFrom="paragraph">
              <wp:posOffset>1291590</wp:posOffset>
            </wp:positionV>
            <wp:extent cx="1915795" cy="1339482"/>
            <wp:effectExtent l="0" t="0" r="825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5795" cy="13394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0FBA">
        <w:rPr>
          <w:rFonts w:ascii="Arial" w:hAnsi="Arial" w:cs="Arial"/>
          <w:noProof/>
          <w:lang w:eastAsia="en-GB"/>
        </w:rPr>
        <w:drawing>
          <wp:anchor distT="0" distB="0" distL="114300" distR="114300" simplePos="0" relativeHeight="251658243" behindDoc="0" locked="0" layoutInCell="1" allowOverlap="1" wp14:anchorId="61E212A6" wp14:editId="38F24F4F">
            <wp:simplePos x="0" y="0"/>
            <wp:positionH relativeFrom="column">
              <wp:posOffset>4127041</wp:posOffset>
            </wp:positionH>
            <wp:positionV relativeFrom="paragraph">
              <wp:posOffset>1293919</wp:posOffset>
            </wp:positionV>
            <wp:extent cx="2040466" cy="1356759"/>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0466" cy="13567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0FBA">
        <w:rPr>
          <w:rFonts w:ascii="Arial" w:hAnsi="Arial" w:cs="Arial"/>
          <w:noProof/>
          <w:lang w:eastAsia="en-GB"/>
        </w:rPr>
        <w:drawing>
          <wp:anchor distT="0" distB="0" distL="114300" distR="114300" simplePos="0" relativeHeight="251658241" behindDoc="0" locked="0" layoutInCell="1" allowOverlap="1" wp14:anchorId="42D95DD8" wp14:editId="27F200A3">
            <wp:simplePos x="0" y="0"/>
            <wp:positionH relativeFrom="margin">
              <wp:align>center</wp:align>
            </wp:positionH>
            <wp:positionV relativeFrom="paragraph">
              <wp:posOffset>1277197</wp:posOffset>
            </wp:positionV>
            <wp:extent cx="2056393" cy="1351703"/>
            <wp:effectExtent l="0" t="0" r="127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6393" cy="13517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0FBA">
        <w:rPr>
          <w:rFonts w:ascii="Arial" w:hAnsi="Arial" w:cs="Arial"/>
        </w:rPr>
        <w:t xml:space="preserve"> </w:t>
      </w:r>
      <w:r w:rsidR="005E7CFA" w:rsidRPr="00AE0FBA">
        <w:rPr>
          <w:rFonts w:ascii="Arial" w:hAnsi="Arial" w:cs="Arial"/>
        </w:rPr>
        <w:br w:type="page"/>
      </w:r>
    </w:p>
    <w:p w14:paraId="0812C6F7" w14:textId="567ACBC9" w:rsidR="005E7CFA" w:rsidRPr="00AE0FBA" w:rsidRDefault="005E7CFA" w:rsidP="00AA14D9">
      <w:pPr>
        <w:keepNext/>
        <w:keepLines/>
        <w:numPr>
          <w:ilvl w:val="0"/>
          <w:numId w:val="1"/>
        </w:numPr>
        <w:spacing w:after="240" w:line="240" w:lineRule="auto"/>
        <w:jc w:val="both"/>
        <w:outlineLvl w:val="0"/>
        <w:rPr>
          <w:rFonts w:ascii="Arial" w:eastAsia="MS Gothic" w:hAnsi="Arial" w:cs="Arial"/>
          <w:b/>
          <w:bCs/>
          <w:color w:val="005EB8"/>
          <w:sz w:val="28"/>
          <w:szCs w:val="28"/>
        </w:rPr>
      </w:pPr>
      <w:bookmarkStart w:id="0" w:name="_Toc98846318"/>
      <w:r w:rsidRPr="00AE0FBA">
        <w:rPr>
          <w:rFonts w:ascii="Arial" w:eastAsia="MS Gothic" w:hAnsi="Arial" w:cs="Arial"/>
          <w:b/>
          <w:bCs/>
          <w:color w:val="005EB8"/>
          <w:sz w:val="28"/>
          <w:szCs w:val="28"/>
        </w:rPr>
        <w:lastRenderedPageBreak/>
        <w:t>Executive Summary</w:t>
      </w:r>
      <w:bookmarkEnd w:id="0"/>
      <w:r w:rsidR="001561D2" w:rsidRPr="00AE0FBA">
        <w:rPr>
          <w:rFonts w:ascii="Arial" w:eastAsia="MS Gothic" w:hAnsi="Arial" w:cs="Arial"/>
          <w:b/>
          <w:bCs/>
          <w:color w:val="005EB8"/>
          <w:sz w:val="28"/>
          <w:szCs w:val="28"/>
        </w:rPr>
        <w:t xml:space="preserve"> </w:t>
      </w:r>
    </w:p>
    <w:p w14:paraId="5367AEF2" w14:textId="3D131E41" w:rsidR="005E7CFA" w:rsidRPr="00AE0FBA" w:rsidRDefault="005E7CFA" w:rsidP="00AA14D9">
      <w:pPr>
        <w:jc w:val="both"/>
        <w:rPr>
          <w:rFonts w:ascii="Arial" w:hAnsi="Arial" w:cs="Arial"/>
        </w:rPr>
      </w:pPr>
      <w:r w:rsidRPr="00AE0FBA">
        <w:rPr>
          <w:rFonts w:ascii="Arial" w:hAnsi="Arial" w:cs="Arial"/>
        </w:rPr>
        <w:t>To meet the current and future needs of our population we need to make significant changes in the way we deliver services. Technology is an important enabler to make these changes. Digital solutions give us the potential to work differently, facilitating better</w:t>
      </w:r>
      <w:r w:rsidR="00E83581" w:rsidRPr="00AE0FBA">
        <w:rPr>
          <w:rFonts w:ascii="Arial" w:hAnsi="Arial" w:cs="Arial"/>
        </w:rPr>
        <w:t>, safer</w:t>
      </w:r>
      <w:r w:rsidRPr="00AE0FBA">
        <w:rPr>
          <w:rFonts w:ascii="Arial" w:hAnsi="Arial" w:cs="Arial"/>
        </w:rPr>
        <w:t xml:space="preserve"> care and experience and more efficient and effective use of resources – both financial and time. </w:t>
      </w:r>
      <w:r w:rsidR="003B7C24" w:rsidRPr="00AE0FBA">
        <w:rPr>
          <w:rFonts w:ascii="Arial" w:hAnsi="Arial" w:cs="Arial"/>
        </w:rPr>
        <w:t xml:space="preserve">No more so has this been demonstrated than through the BSW System’s response to COVID19. </w:t>
      </w:r>
    </w:p>
    <w:p w14:paraId="4BAF631D" w14:textId="77777777" w:rsidR="003B7C24" w:rsidRPr="00AE0FBA" w:rsidRDefault="003B7C24" w:rsidP="00AA14D9">
      <w:pPr>
        <w:jc w:val="both"/>
        <w:rPr>
          <w:rFonts w:ascii="Arial" w:hAnsi="Arial" w:cs="Arial"/>
        </w:rPr>
      </w:pPr>
    </w:p>
    <w:p w14:paraId="227A2A47" w14:textId="77777777" w:rsidR="005E7CFA" w:rsidRPr="00AE0FBA" w:rsidRDefault="005E7CFA" w:rsidP="00AA14D9">
      <w:pPr>
        <w:jc w:val="both"/>
        <w:rPr>
          <w:rFonts w:ascii="Arial" w:hAnsi="Arial" w:cs="Arial"/>
        </w:rPr>
      </w:pPr>
      <w:r w:rsidRPr="00AE0FBA">
        <w:rPr>
          <w:rFonts w:ascii="Arial" w:hAnsi="Arial" w:cs="Arial"/>
        </w:rPr>
        <w:t xml:space="preserve">The Bath and </w:t>
      </w:r>
      <w:proofErr w:type="gramStart"/>
      <w:r w:rsidRPr="00AE0FBA">
        <w:rPr>
          <w:rFonts w:ascii="Arial" w:hAnsi="Arial" w:cs="Arial"/>
        </w:rPr>
        <w:t>North East</w:t>
      </w:r>
      <w:proofErr w:type="gramEnd"/>
      <w:r w:rsidRPr="00AE0FBA">
        <w:rPr>
          <w:rFonts w:ascii="Arial" w:hAnsi="Arial" w:cs="Arial"/>
        </w:rPr>
        <w:t xml:space="preserve"> Somerset, Swindon and Wiltshire (BSW) Digital Strategy describes our priorities and a summary of the associated work plan, all supporting the overarching vision of BSW: “</w:t>
      </w:r>
      <w:r w:rsidRPr="00AE0FBA">
        <w:rPr>
          <w:rFonts w:ascii="Arial" w:hAnsi="Arial" w:cs="Arial"/>
          <w:i/>
        </w:rPr>
        <w:t>Working together to empower people to lead their best life.</w:t>
      </w:r>
      <w:r w:rsidRPr="00AE0FBA">
        <w:rPr>
          <w:rFonts w:ascii="Arial" w:hAnsi="Arial" w:cs="Arial"/>
        </w:rPr>
        <w:t>”</w:t>
      </w:r>
    </w:p>
    <w:p w14:paraId="43B497FF" w14:textId="77777777" w:rsidR="005E7CFA" w:rsidRPr="00AE0FBA" w:rsidRDefault="005E7CFA" w:rsidP="00AA14D9">
      <w:pPr>
        <w:jc w:val="both"/>
        <w:rPr>
          <w:rFonts w:ascii="Arial" w:hAnsi="Arial" w:cs="Arial"/>
        </w:rPr>
      </w:pPr>
    </w:p>
    <w:p w14:paraId="0237DFF1" w14:textId="77777777" w:rsidR="005E7CFA" w:rsidRPr="00AE0FBA" w:rsidRDefault="005E7CFA" w:rsidP="00AA14D9">
      <w:pPr>
        <w:jc w:val="both"/>
        <w:rPr>
          <w:rFonts w:ascii="Arial" w:hAnsi="Arial" w:cs="Arial"/>
        </w:rPr>
      </w:pPr>
      <w:r w:rsidRPr="00AE0FBA">
        <w:rPr>
          <w:rFonts w:ascii="Arial" w:hAnsi="Arial" w:cs="Arial"/>
        </w:rPr>
        <w:t>The document summarises</w:t>
      </w:r>
    </w:p>
    <w:p w14:paraId="3496CCE9" w14:textId="601644BE" w:rsidR="005E7CFA" w:rsidRPr="00AE0FBA" w:rsidRDefault="005E7CFA" w:rsidP="00AA14D9">
      <w:pPr>
        <w:pStyle w:val="ListParagraph"/>
        <w:numPr>
          <w:ilvl w:val="0"/>
          <w:numId w:val="4"/>
        </w:numPr>
        <w:autoSpaceDE w:val="0"/>
        <w:autoSpaceDN w:val="0"/>
        <w:adjustRightInd w:val="0"/>
        <w:spacing w:line="240" w:lineRule="auto"/>
        <w:jc w:val="both"/>
        <w:rPr>
          <w:rFonts w:ascii="Arial" w:hAnsi="Arial" w:cs="Arial"/>
        </w:rPr>
      </w:pPr>
      <w:r w:rsidRPr="00AE0FBA">
        <w:rPr>
          <w:rFonts w:ascii="Arial" w:hAnsi="Arial" w:cs="Arial"/>
        </w:rPr>
        <w:t>The national and local context, including challenges where digital solutions may support change</w:t>
      </w:r>
    </w:p>
    <w:p w14:paraId="183FCE82" w14:textId="65A4030F" w:rsidR="005E7CFA" w:rsidRPr="00AE0FBA" w:rsidRDefault="005E7CFA" w:rsidP="00AA14D9">
      <w:pPr>
        <w:pStyle w:val="ListParagraph"/>
        <w:numPr>
          <w:ilvl w:val="0"/>
          <w:numId w:val="4"/>
        </w:numPr>
        <w:autoSpaceDE w:val="0"/>
        <w:autoSpaceDN w:val="0"/>
        <w:adjustRightInd w:val="0"/>
        <w:spacing w:line="240" w:lineRule="auto"/>
        <w:jc w:val="both"/>
        <w:rPr>
          <w:rFonts w:ascii="Arial" w:hAnsi="Arial" w:cs="Arial"/>
        </w:rPr>
      </w:pPr>
      <w:r w:rsidRPr="00AE0FBA">
        <w:rPr>
          <w:rFonts w:ascii="Arial" w:hAnsi="Arial" w:cs="Arial"/>
        </w:rPr>
        <w:t>Our digital programme and three priorities (</w:t>
      </w:r>
      <w:r w:rsidR="00A67DAC" w:rsidRPr="00AE0FBA">
        <w:rPr>
          <w:rFonts w:ascii="Arial" w:hAnsi="Arial" w:cs="Arial"/>
        </w:rPr>
        <w:t>Information Sharing</w:t>
      </w:r>
      <w:r w:rsidRPr="00AE0FBA">
        <w:rPr>
          <w:rFonts w:ascii="Arial" w:hAnsi="Arial" w:cs="Arial"/>
        </w:rPr>
        <w:t>; development of our Digital Workforce via a portfolio of projects; and ensuring contemporary cyber security is in place)</w:t>
      </w:r>
    </w:p>
    <w:p w14:paraId="55B58466" w14:textId="77777777" w:rsidR="00383C0C" w:rsidRPr="00AE0FBA" w:rsidRDefault="005E7CFA" w:rsidP="00AA14D9">
      <w:pPr>
        <w:pStyle w:val="ListParagraph"/>
        <w:numPr>
          <w:ilvl w:val="0"/>
          <w:numId w:val="4"/>
        </w:numPr>
        <w:autoSpaceDE w:val="0"/>
        <w:autoSpaceDN w:val="0"/>
        <w:adjustRightInd w:val="0"/>
        <w:spacing w:line="240" w:lineRule="auto"/>
        <w:jc w:val="both"/>
        <w:rPr>
          <w:rFonts w:ascii="Arial" w:hAnsi="Arial" w:cs="Arial"/>
        </w:rPr>
      </w:pPr>
      <w:r w:rsidRPr="00AE0FBA">
        <w:rPr>
          <w:rFonts w:ascii="Arial" w:hAnsi="Arial" w:cs="Arial"/>
        </w:rPr>
        <w:t xml:space="preserve">Our </w:t>
      </w:r>
      <w:r w:rsidR="00D55E8D" w:rsidRPr="00AE0FBA">
        <w:rPr>
          <w:rFonts w:ascii="Arial" w:hAnsi="Arial" w:cs="Arial"/>
        </w:rPr>
        <w:t>response to the NHSX What Good Looks Like Framework</w:t>
      </w:r>
    </w:p>
    <w:p w14:paraId="62E1FCC2" w14:textId="7388BA30" w:rsidR="005E7CFA" w:rsidRPr="00AE0FBA" w:rsidRDefault="00383C0C" w:rsidP="00AA14D9">
      <w:pPr>
        <w:pStyle w:val="ListParagraph"/>
        <w:numPr>
          <w:ilvl w:val="0"/>
          <w:numId w:val="4"/>
        </w:numPr>
        <w:autoSpaceDE w:val="0"/>
        <w:autoSpaceDN w:val="0"/>
        <w:adjustRightInd w:val="0"/>
        <w:spacing w:line="240" w:lineRule="auto"/>
        <w:jc w:val="both"/>
        <w:rPr>
          <w:rFonts w:ascii="Arial" w:hAnsi="Arial" w:cs="Arial"/>
        </w:rPr>
      </w:pPr>
      <w:r w:rsidRPr="00AE0FBA">
        <w:rPr>
          <w:rFonts w:ascii="Arial" w:hAnsi="Arial" w:cs="Arial"/>
        </w:rPr>
        <w:t>How Digital enables the BSW Care Model</w:t>
      </w:r>
      <w:r w:rsidR="005E7CFA" w:rsidRPr="00AE0FBA">
        <w:rPr>
          <w:rFonts w:ascii="Arial" w:hAnsi="Arial" w:cs="Arial"/>
        </w:rPr>
        <w:t xml:space="preserve">  </w:t>
      </w:r>
    </w:p>
    <w:p w14:paraId="12AA8CC6" w14:textId="77777777" w:rsidR="005E7CFA" w:rsidRPr="00AE0FBA" w:rsidRDefault="005E7CFA" w:rsidP="00AA14D9">
      <w:pPr>
        <w:jc w:val="both"/>
        <w:rPr>
          <w:rFonts w:ascii="Arial" w:hAnsi="Arial" w:cs="Arial"/>
        </w:rPr>
      </w:pPr>
    </w:p>
    <w:p w14:paraId="33E749CB" w14:textId="77777777" w:rsidR="005E7CFA" w:rsidRPr="00AE0FBA" w:rsidRDefault="005E7CFA" w:rsidP="00AA14D9">
      <w:pPr>
        <w:jc w:val="both"/>
        <w:rPr>
          <w:rFonts w:ascii="Arial" w:hAnsi="Arial" w:cs="Arial"/>
        </w:rPr>
      </w:pPr>
      <w:r w:rsidRPr="00AE0FBA">
        <w:rPr>
          <w:rFonts w:ascii="Arial" w:hAnsi="Arial" w:cs="Arial"/>
        </w:rPr>
        <w:t xml:space="preserve">The journey will not always be straightforward, but with the vision, ambition, focus, </w:t>
      </w:r>
      <w:proofErr w:type="gramStart"/>
      <w:r w:rsidRPr="00AE0FBA">
        <w:rPr>
          <w:rFonts w:ascii="Arial" w:hAnsi="Arial" w:cs="Arial"/>
        </w:rPr>
        <w:t>investment</w:t>
      </w:r>
      <w:proofErr w:type="gramEnd"/>
      <w:r w:rsidRPr="00AE0FBA">
        <w:rPr>
          <w:rFonts w:ascii="Arial" w:hAnsi="Arial" w:cs="Arial"/>
        </w:rPr>
        <w:t xml:space="preserve"> and commitment from our organisations we aim to achieve significant changes in service experience to meet the expectations of our population and facilitate people to lead their best life.</w:t>
      </w:r>
    </w:p>
    <w:p w14:paraId="4B06BD9F" w14:textId="77777777" w:rsidR="005E7CFA" w:rsidRPr="00AE0FBA" w:rsidRDefault="005E7CFA" w:rsidP="00AA14D9">
      <w:pPr>
        <w:jc w:val="both"/>
        <w:rPr>
          <w:rFonts w:ascii="Arial" w:hAnsi="Arial" w:cs="Arial"/>
        </w:rPr>
      </w:pPr>
    </w:p>
    <w:p w14:paraId="5CA56489" w14:textId="4FFFAF2D" w:rsidR="005E7CFA" w:rsidRPr="00AE0FBA" w:rsidRDefault="00E83581" w:rsidP="00AA14D9">
      <w:pPr>
        <w:jc w:val="both"/>
        <w:rPr>
          <w:rFonts w:ascii="Arial" w:hAnsi="Arial" w:cs="Arial"/>
        </w:rPr>
      </w:pPr>
      <w:r w:rsidRPr="00AE0FBA">
        <w:rPr>
          <w:rFonts w:ascii="Arial" w:hAnsi="Arial" w:cs="Arial"/>
        </w:rPr>
        <w:t>H</w:t>
      </w:r>
      <w:r w:rsidR="005E7CFA" w:rsidRPr="00AE0FBA">
        <w:rPr>
          <w:rFonts w:ascii="Arial" w:hAnsi="Arial" w:cs="Arial"/>
        </w:rPr>
        <w:t xml:space="preserve">ealth and care organisations across BSW mobilised their response to the COVID-19 pandemic. This has featured significant digital transformation. In a short space of time, thousands of consultations have been conducted by video that would have been previously held face to face; entire teams have moved out of offices and started working remotely; </w:t>
      </w:r>
      <w:r w:rsidR="00837E89">
        <w:rPr>
          <w:rFonts w:ascii="Arial" w:hAnsi="Arial" w:cs="Arial"/>
        </w:rPr>
        <w:t>remot</w:t>
      </w:r>
      <w:r w:rsidR="003255F2">
        <w:rPr>
          <w:rFonts w:ascii="Arial" w:hAnsi="Arial" w:cs="Arial"/>
        </w:rPr>
        <w:t xml:space="preserve">e monitoring services introduced; </w:t>
      </w:r>
      <w:r w:rsidR="005E7CFA" w:rsidRPr="00AE0FBA">
        <w:rPr>
          <w:rFonts w:ascii="Arial" w:hAnsi="Arial" w:cs="Arial"/>
        </w:rPr>
        <w:t>interoperability between systems has been increased</w:t>
      </w:r>
      <w:r w:rsidR="009B56A7" w:rsidRPr="00AE0FBA">
        <w:rPr>
          <w:rFonts w:ascii="Arial" w:hAnsi="Arial" w:cs="Arial"/>
        </w:rPr>
        <w:t>, and an Integrated Care Record rolled out</w:t>
      </w:r>
      <w:r w:rsidR="005E7CFA" w:rsidRPr="00AE0FBA">
        <w:rPr>
          <w:rFonts w:ascii="Arial" w:hAnsi="Arial" w:cs="Arial"/>
        </w:rPr>
        <w:t xml:space="preserve">. </w:t>
      </w:r>
    </w:p>
    <w:p w14:paraId="500ECB90" w14:textId="77777777" w:rsidR="005E7CFA" w:rsidRPr="00AE0FBA" w:rsidRDefault="005E7CFA" w:rsidP="00AA14D9">
      <w:pPr>
        <w:autoSpaceDE w:val="0"/>
        <w:autoSpaceDN w:val="0"/>
        <w:adjustRightInd w:val="0"/>
        <w:spacing w:line="240" w:lineRule="auto"/>
        <w:jc w:val="both"/>
        <w:rPr>
          <w:rFonts w:ascii="Arial" w:hAnsi="Arial" w:cs="Arial"/>
        </w:rPr>
      </w:pPr>
    </w:p>
    <w:p w14:paraId="62A42D73" w14:textId="635091B2" w:rsidR="003B7C24" w:rsidRPr="00AE0FBA" w:rsidRDefault="005E7CFA" w:rsidP="00AA14D9">
      <w:pPr>
        <w:jc w:val="both"/>
        <w:rPr>
          <w:rFonts w:ascii="Arial" w:hAnsi="Arial" w:cs="Arial"/>
          <w:highlight w:val="yellow"/>
        </w:rPr>
      </w:pPr>
      <w:r w:rsidRPr="00AE0FBA">
        <w:rPr>
          <w:rFonts w:ascii="Arial" w:hAnsi="Arial" w:cs="Arial"/>
        </w:rPr>
        <w:t xml:space="preserve">A challenge for the BSW and the NHS more widely post-COVID-19 </w:t>
      </w:r>
      <w:r w:rsidR="00D37E10">
        <w:rPr>
          <w:rFonts w:ascii="Arial" w:hAnsi="Arial" w:cs="Arial"/>
        </w:rPr>
        <w:t>is</w:t>
      </w:r>
      <w:r w:rsidRPr="00AE0FBA">
        <w:rPr>
          <w:rFonts w:ascii="Arial" w:hAnsi="Arial" w:cs="Arial"/>
        </w:rPr>
        <w:t xml:space="preserve"> to retain the best aspects of these changes whilst ensuring equitable access and building on these changes, including the ability to deliver at pace. </w:t>
      </w:r>
      <w:r w:rsidR="003B7C24" w:rsidRPr="00AE0FBA">
        <w:rPr>
          <w:rFonts w:ascii="Arial" w:hAnsi="Arial" w:cs="Arial"/>
        </w:rPr>
        <w:t xml:space="preserve">As we learn and reflect on new ways of working, an expectation of </w:t>
      </w:r>
      <w:r w:rsidR="000771A5" w:rsidRPr="00061596">
        <w:rPr>
          <w:rFonts w:ascii="Arial" w:hAnsi="Arial" w:cs="Arial"/>
        </w:rPr>
        <w:t xml:space="preserve">using digital technologies to </w:t>
      </w:r>
      <w:r w:rsidR="00061596" w:rsidRPr="00061596">
        <w:rPr>
          <w:rFonts w:ascii="Arial" w:hAnsi="Arial" w:cs="Arial"/>
        </w:rPr>
        <w:t>improve access to services and enable efficiency gains</w:t>
      </w:r>
      <w:r w:rsidR="00D44C6E" w:rsidRPr="00061596">
        <w:rPr>
          <w:rFonts w:ascii="Arial" w:hAnsi="Arial" w:cs="Arial"/>
        </w:rPr>
        <w:t xml:space="preserve"> </w:t>
      </w:r>
      <w:r w:rsidR="00D44C6E" w:rsidRPr="00AE0FBA">
        <w:rPr>
          <w:rFonts w:ascii="Arial" w:hAnsi="Arial" w:cs="Arial"/>
        </w:rPr>
        <w:t>will</w:t>
      </w:r>
      <w:r w:rsidR="003B7C24" w:rsidRPr="00AE0FBA">
        <w:rPr>
          <w:rFonts w:ascii="Arial" w:hAnsi="Arial" w:cs="Arial"/>
        </w:rPr>
        <w:t xml:space="preserve"> be a key design and system principle as part of our </w:t>
      </w:r>
      <w:proofErr w:type="gramStart"/>
      <w:r w:rsidR="003B7C24" w:rsidRPr="00AE0FBA">
        <w:rPr>
          <w:rFonts w:ascii="Arial" w:hAnsi="Arial" w:cs="Arial"/>
        </w:rPr>
        <w:t>future plans</w:t>
      </w:r>
      <w:proofErr w:type="gramEnd"/>
      <w:r w:rsidR="003B7C24" w:rsidRPr="00AE0FBA">
        <w:rPr>
          <w:rFonts w:ascii="Arial" w:hAnsi="Arial" w:cs="Arial"/>
        </w:rPr>
        <w:t>.</w:t>
      </w:r>
      <w:r w:rsidR="00647C8C" w:rsidRPr="00AE0FBA">
        <w:rPr>
          <w:rFonts w:ascii="Arial" w:hAnsi="Arial" w:cs="Arial"/>
        </w:rPr>
        <w:t xml:space="preserve"> </w:t>
      </w:r>
      <w:r w:rsidR="00A167BC" w:rsidRPr="00A167BC">
        <w:rPr>
          <w:rFonts w:ascii="Arial" w:hAnsi="Arial" w:cs="Arial"/>
        </w:rPr>
        <w:t>We know that digital exclusion is an issue for many people who cannot access digital services and this can be for a wide variety of reasons</w:t>
      </w:r>
      <w:r w:rsidR="00647C8C" w:rsidRPr="00AE0FBA">
        <w:rPr>
          <w:rFonts w:ascii="Arial" w:hAnsi="Arial" w:cs="Arial"/>
          <w:i/>
          <w:iCs/>
        </w:rPr>
        <w:t>.</w:t>
      </w:r>
      <w:r w:rsidR="00647C8C" w:rsidRPr="00AE0FBA">
        <w:rPr>
          <w:rFonts w:ascii="Arial" w:hAnsi="Arial" w:cs="Arial"/>
        </w:rPr>
        <w:t xml:space="preserve"> We will find ways to help people access care recognising that some are unable to use digital means or require additional support to do so</w:t>
      </w:r>
      <w:r w:rsidR="322EF4A2" w:rsidRPr="00AE0FBA">
        <w:rPr>
          <w:rFonts w:ascii="Arial" w:hAnsi="Arial" w:cs="Arial"/>
        </w:rPr>
        <w:t>.</w:t>
      </w:r>
    </w:p>
    <w:p w14:paraId="6D6D3E44" w14:textId="12FAB8C8" w:rsidR="002A4DB3" w:rsidRPr="00AE0FBA" w:rsidRDefault="002A4DB3" w:rsidP="00AA14D9">
      <w:pPr>
        <w:jc w:val="both"/>
        <w:rPr>
          <w:rFonts w:ascii="Arial" w:hAnsi="Arial" w:cs="Arial"/>
        </w:rPr>
      </w:pPr>
    </w:p>
    <w:p w14:paraId="4F708252" w14:textId="1E219BD4" w:rsidR="005E7CFA" w:rsidRPr="00AE0FBA" w:rsidRDefault="005E7CFA" w:rsidP="00AA14D9">
      <w:pPr>
        <w:spacing w:line="240" w:lineRule="auto"/>
        <w:jc w:val="both"/>
        <w:rPr>
          <w:rFonts w:ascii="Arial" w:eastAsia="MS Gothic" w:hAnsi="Arial" w:cs="Arial"/>
          <w:strike/>
        </w:rPr>
      </w:pPr>
      <w:r w:rsidRPr="00AE0FBA">
        <w:rPr>
          <w:rFonts w:ascii="Arial" w:eastAsia="MS Gothic" w:hAnsi="Arial" w:cs="Arial"/>
          <w:strike/>
        </w:rPr>
        <w:br w:type="page"/>
      </w:r>
    </w:p>
    <w:p w14:paraId="2A44730F" w14:textId="77777777" w:rsidR="005E7CFA" w:rsidRPr="00AE0FBA" w:rsidRDefault="005E7CFA" w:rsidP="00AA14D9">
      <w:pPr>
        <w:keepNext/>
        <w:keepLines/>
        <w:numPr>
          <w:ilvl w:val="0"/>
          <w:numId w:val="1"/>
        </w:numPr>
        <w:spacing w:after="240" w:line="240" w:lineRule="auto"/>
        <w:jc w:val="both"/>
        <w:outlineLvl w:val="0"/>
        <w:rPr>
          <w:rFonts w:ascii="Arial" w:eastAsia="MS Gothic" w:hAnsi="Arial" w:cs="Arial"/>
          <w:b/>
          <w:bCs/>
          <w:color w:val="005EB8"/>
          <w:sz w:val="28"/>
          <w:szCs w:val="28"/>
        </w:rPr>
      </w:pPr>
      <w:bookmarkStart w:id="1" w:name="_Toc98846319"/>
      <w:r w:rsidRPr="00AE0FBA">
        <w:rPr>
          <w:rFonts w:ascii="Arial" w:eastAsia="MS Gothic" w:hAnsi="Arial" w:cs="Arial"/>
          <w:b/>
          <w:bCs/>
          <w:color w:val="005EB8"/>
          <w:sz w:val="28"/>
          <w:szCs w:val="28"/>
        </w:rPr>
        <w:lastRenderedPageBreak/>
        <w:t>Table of contents</w:t>
      </w:r>
      <w:bookmarkEnd w:id="1"/>
    </w:p>
    <w:sdt>
      <w:sdtPr>
        <w:rPr>
          <w:rFonts w:ascii="Arial" w:hAnsi="Arial" w:cs="Arial"/>
        </w:rPr>
        <w:id w:val="-184135953"/>
        <w:docPartObj>
          <w:docPartGallery w:val="Table of Contents"/>
          <w:docPartUnique/>
        </w:docPartObj>
      </w:sdtPr>
      <w:sdtEndPr>
        <w:rPr>
          <w:b/>
          <w:bCs/>
          <w:noProof/>
        </w:rPr>
      </w:sdtEndPr>
      <w:sdtContent>
        <w:p w14:paraId="1EFED62D" w14:textId="77777777" w:rsidR="005E7CFA" w:rsidRPr="00AE0FBA" w:rsidRDefault="005E7CFA" w:rsidP="00AA14D9">
          <w:pPr>
            <w:keepNext/>
            <w:keepLines/>
            <w:spacing w:after="240" w:line="240" w:lineRule="auto"/>
            <w:ind w:left="360"/>
            <w:jc w:val="both"/>
            <w:outlineLvl w:val="0"/>
            <w:rPr>
              <w:rFonts w:ascii="Arial" w:eastAsia="MS Gothic" w:hAnsi="Arial" w:cs="Arial"/>
              <w:b/>
              <w:bCs/>
              <w:color w:val="005EB8"/>
              <w:sz w:val="20"/>
              <w:szCs w:val="20"/>
            </w:rPr>
          </w:pPr>
        </w:p>
        <w:p w14:paraId="6B3A595D" w14:textId="442868AA" w:rsidR="00B65E6B" w:rsidRDefault="005E7CFA">
          <w:pPr>
            <w:pStyle w:val="TOC1"/>
            <w:rPr>
              <w:rFonts w:eastAsiaTheme="minorEastAsia" w:cstheme="minorBidi"/>
              <w:noProof/>
              <w:sz w:val="22"/>
              <w:szCs w:val="22"/>
              <w:lang w:eastAsia="en-GB"/>
            </w:rPr>
          </w:pPr>
          <w:r w:rsidRPr="00AE0FBA">
            <w:rPr>
              <w:rFonts w:ascii="Arial" w:hAnsi="Arial" w:cs="Arial"/>
              <w:sz w:val="22"/>
              <w:szCs w:val="22"/>
            </w:rPr>
            <w:fldChar w:fldCharType="begin"/>
          </w:r>
          <w:r w:rsidRPr="00AE0FBA">
            <w:rPr>
              <w:rFonts w:ascii="Arial" w:hAnsi="Arial" w:cs="Arial"/>
            </w:rPr>
            <w:instrText xml:space="preserve"> TOC \o "1-3" \h \z \u </w:instrText>
          </w:r>
          <w:r w:rsidRPr="00AE0FBA">
            <w:rPr>
              <w:rFonts w:ascii="Arial" w:hAnsi="Arial" w:cs="Arial"/>
              <w:sz w:val="22"/>
              <w:szCs w:val="22"/>
            </w:rPr>
            <w:fldChar w:fldCharType="separate"/>
          </w:r>
          <w:hyperlink w:anchor="_Toc98846318" w:history="1">
            <w:r w:rsidR="00B65E6B" w:rsidRPr="00363E11">
              <w:rPr>
                <w:rStyle w:val="Hyperlink"/>
                <w:rFonts w:ascii="Arial" w:eastAsia="MS Gothic" w:hAnsi="Arial" w:cs="Arial"/>
                <w:b/>
                <w:bCs/>
                <w:noProof/>
              </w:rPr>
              <w:t>1.</w:t>
            </w:r>
            <w:r w:rsidR="00B65E6B">
              <w:rPr>
                <w:rFonts w:eastAsiaTheme="minorEastAsia" w:cstheme="minorBidi"/>
                <w:noProof/>
                <w:sz w:val="22"/>
                <w:szCs w:val="22"/>
                <w:lang w:eastAsia="en-GB"/>
              </w:rPr>
              <w:tab/>
            </w:r>
            <w:r w:rsidR="00B65E6B" w:rsidRPr="00363E11">
              <w:rPr>
                <w:rStyle w:val="Hyperlink"/>
                <w:rFonts w:ascii="Arial" w:eastAsia="MS Gothic" w:hAnsi="Arial" w:cs="Arial"/>
                <w:b/>
                <w:bCs/>
                <w:noProof/>
              </w:rPr>
              <w:t>Executive Summary</w:t>
            </w:r>
            <w:r w:rsidR="00B65E6B">
              <w:rPr>
                <w:noProof/>
                <w:webHidden/>
              </w:rPr>
              <w:tab/>
            </w:r>
            <w:r w:rsidR="00B65E6B">
              <w:rPr>
                <w:noProof/>
                <w:webHidden/>
              </w:rPr>
              <w:fldChar w:fldCharType="begin"/>
            </w:r>
            <w:r w:rsidR="00B65E6B">
              <w:rPr>
                <w:noProof/>
                <w:webHidden/>
              </w:rPr>
              <w:instrText xml:space="preserve"> PAGEREF _Toc98846318 \h </w:instrText>
            </w:r>
            <w:r w:rsidR="00B65E6B">
              <w:rPr>
                <w:noProof/>
                <w:webHidden/>
              </w:rPr>
            </w:r>
            <w:r w:rsidR="00B65E6B">
              <w:rPr>
                <w:noProof/>
                <w:webHidden/>
              </w:rPr>
              <w:fldChar w:fldCharType="separate"/>
            </w:r>
            <w:r w:rsidR="00B65E6B">
              <w:rPr>
                <w:noProof/>
                <w:webHidden/>
              </w:rPr>
              <w:t>2</w:t>
            </w:r>
            <w:r w:rsidR="00B65E6B">
              <w:rPr>
                <w:noProof/>
                <w:webHidden/>
              </w:rPr>
              <w:fldChar w:fldCharType="end"/>
            </w:r>
          </w:hyperlink>
        </w:p>
        <w:p w14:paraId="388332DB" w14:textId="4C5A40F7" w:rsidR="00B65E6B" w:rsidRDefault="009D3766">
          <w:pPr>
            <w:pStyle w:val="TOC1"/>
            <w:rPr>
              <w:rFonts w:eastAsiaTheme="minorEastAsia" w:cstheme="minorBidi"/>
              <w:noProof/>
              <w:sz w:val="22"/>
              <w:szCs w:val="22"/>
              <w:lang w:eastAsia="en-GB"/>
            </w:rPr>
          </w:pPr>
          <w:hyperlink w:anchor="_Toc98846319" w:history="1">
            <w:r w:rsidR="00B65E6B" w:rsidRPr="00363E11">
              <w:rPr>
                <w:rStyle w:val="Hyperlink"/>
                <w:rFonts w:ascii="Arial" w:eastAsia="MS Gothic" w:hAnsi="Arial" w:cs="Arial"/>
                <w:b/>
                <w:bCs/>
                <w:noProof/>
              </w:rPr>
              <w:t>2.</w:t>
            </w:r>
            <w:r w:rsidR="00B65E6B">
              <w:rPr>
                <w:rFonts w:eastAsiaTheme="minorEastAsia" w:cstheme="minorBidi"/>
                <w:noProof/>
                <w:sz w:val="22"/>
                <w:szCs w:val="22"/>
                <w:lang w:eastAsia="en-GB"/>
              </w:rPr>
              <w:tab/>
            </w:r>
            <w:r w:rsidR="00B65E6B" w:rsidRPr="00363E11">
              <w:rPr>
                <w:rStyle w:val="Hyperlink"/>
                <w:rFonts w:ascii="Arial" w:eastAsia="MS Gothic" w:hAnsi="Arial" w:cs="Arial"/>
                <w:b/>
                <w:bCs/>
                <w:noProof/>
              </w:rPr>
              <w:t>Table of contents</w:t>
            </w:r>
            <w:r w:rsidR="00B65E6B">
              <w:rPr>
                <w:noProof/>
                <w:webHidden/>
              </w:rPr>
              <w:tab/>
            </w:r>
            <w:r w:rsidR="00B65E6B">
              <w:rPr>
                <w:noProof/>
                <w:webHidden/>
              </w:rPr>
              <w:fldChar w:fldCharType="begin"/>
            </w:r>
            <w:r w:rsidR="00B65E6B">
              <w:rPr>
                <w:noProof/>
                <w:webHidden/>
              </w:rPr>
              <w:instrText xml:space="preserve"> PAGEREF _Toc98846319 \h </w:instrText>
            </w:r>
            <w:r w:rsidR="00B65E6B">
              <w:rPr>
                <w:noProof/>
                <w:webHidden/>
              </w:rPr>
            </w:r>
            <w:r w:rsidR="00B65E6B">
              <w:rPr>
                <w:noProof/>
                <w:webHidden/>
              </w:rPr>
              <w:fldChar w:fldCharType="separate"/>
            </w:r>
            <w:r w:rsidR="00B65E6B">
              <w:rPr>
                <w:noProof/>
                <w:webHidden/>
              </w:rPr>
              <w:t>3</w:t>
            </w:r>
            <w:r w:rsidR="00B65E6B">
              <w:rPr>
                <w:noProof/>
                <w:webHidden/>
              </w:rPr>
              <w:fldChar w:fldCharType="end"/>
            </w:r>
          </w:hyperlink>
        </w:p>
        <w:p w14:paraId="1C42CEF5" w14:textId="16A145D4" w:rsidR="00B65E6B" w:rsidRDefault="009D3766">
          <w:pPr>
            <w:pStyle w:val="TOC1"/>
            <w:rPr>
              <w:rFonts w:eastAsiaTheme="minorEastAsia" w:cstheme="minorBidi"/>
              <w:noProof/>
              <w:sz w:val="22"/>
              <w:szCs w:val="22"/>
              <w:lang w:eastAsia="en-GB"/>
            </w:rPr>
          </w:pPr>
          <w:hyperlink w:anchor="_Toc98846320" w:history="1">
            <w:r w:rsidR="00B65E6B" w:rsidRPr="00363E11">
              <w:rPr>
                <w:rStyle w:val="Hyperlink"/>
                <w:rFonts w:ascii="Arial" w:eastAsia="MS Gothic" w:hAnsi="Arial" w:cs="Arial"/>
                <w:b/>
                <w:bCs/>
                <w:noProof/>
              </w:rPr>
              <w:t>3.</w:t>
            </w:r>
            <w:r w:rsidR="00B65E6B">
              <w:rPr>
                <w:rFonts w:eastAsiaTheme="minorEastAsia" w:cstheme="minorBidi"/>
                <w:noProof/>
                <w:sz w:val="22"/>
                <w:szCs w:val="22"/>
                <w:lang w:eastAsia="en-GB"/>
              </w:rPr>
              <w:tab/>
            </w:r>
            <w:r w:rsidR="00B65E6B" w:rsidRPr="00363E11">
              <w:rPr>
                <w:rStyle w:val="Hyperlink"/>
                <w:rFonts w:ascii="Arial" w:eastAsia="MS Gothic" w:hAnsi="Arial" w:cs="Arial"/>
                <w:b/>
                <w:bCs/>
                <w:noProof/>
              </w:rPr>
              <w:t>Background</w:t>
            </w:r>
            <w:r w:rsidR="00B65E6B">
              <w:rPr>
                <w:noProof/>
                <w:webHidden/>
              </w:rPr>
              <w:tab/>
            </w:r>
            <w:r w:rsidR="00B65E6B">
              <w:rPr>
                <w:noProof/>
                <w:webHidden/>
              </w:rPr>
              <w:fldChar w:fldCharType="begin"/>
            </w:r>
            <w:r w:rsidR="00B65E6B">
              <w:rPr>
                <w:noProof/>
                <w:webHidden/>
              </w:rPr>
              <w:instrText xml:space="preserve"> PAGEREF _Toc98846320 \h </w:instrText>
            </w:r>
            <w:r w:rsidR="00B65E6B">
              <w:rPr>
                <w:noProof/>
                <w:webHidden/>
              </w:rPr>
            </w:r>
            <w:r w:rsidR="00B65E6B">
              <w:rPr>
                <w:noProof/>
                <w:webHidden/>
              </w:rPr>
              <w:fldChar w:fldCharType="separate"/>
            </w:r>
            <w:r w:rsidR="00B65E6B">
              <w:rPr>
                <w:noProof/>
                <w:webHidden/>
              </w:rPr>
              <w:t>4</w:t>
            </w:r>
            <w:r w:rsidR="00B65E6B">
              <w:rPr>
                <w:noProof/>
                <w:webHidden/>
              </w:rPr>
              <w:fldChar w:fldCharType="end"/>
            </w:r>
          </w:hyperlink>
        </w:p>
        <w:p w14:paraId="4A0A46D9" w14:textId="3F5CDB9B" w:rsidR="00B65E6B" w:rsidRDefault="009D3766">
          <w:pPr>
            <w:pStyle w:val="TOC2"/>
            <w:rPr>
              <w:rFonts w:eastAsiaTheme="minorEastAsia" w:cstheme="minorBidi"/>
              <w:noProof/>
              <w:sz w:val="22"/>
              <w:szCs w:val="22"/>
              <w:lang w:eastAsia="en-GB"/>
            </w:rPr>
          </w:pPr>
          <w:hyperlink w:anchor="_Toc98846321" w:history="1">
            <w:r w:rsidR="00B65E6B" w:rsidRPr="00363E11">
              <w:rPr>
                <w:rStyle w:val="Hyperlink"/>
                <w:rFonts w:ascii="Arial" w:eastAsia="MS Gothic" w:hAnsi="Arial" w:cs="Arial"/>
                <w:noProof/>
              </w:rPr>
              <w:t>3.1</w:t>
            </w:r>
            <w:r w:rsidR="00B65E6B">
              <w:rPr>
                <w:rFonts w:eastAsiaTheme="minorEastAsia" w:cstheme="minorBidi"/>
                <w:noProof/>
                <w:sz w:val="22"/>
                <w:szCs w:val="22"/>
                <w:lang w:eastAsia="en-GB"/>
              </w:rPr>
              <w:tab/>
            </w:r>
            <w:r w:rsidR="00B65E6B" w:rsidRPr="00363E11">
              <w:rPr>
                <w:rStyle w:val="Hyperlink"/>
                <w:rFonts w:ascii="Arial" w:eastAsia="MS Gothic" w:hAnsi="Arial" w:cs="Arial"/>
                <w:noProof/>
              </w:rPr>
              <w:t>Demographics</w:t>
            </w:r>
            <w:r w:rsidR="00B65E6B">
              <w:rPr>
                <w:noProof/>
                <w:webHidden/>
              </w:rPr>
              <w:tab/>
            </w:r>
            <w:r w:rsidR="00B65E6B">
              <w:rPr>
                <w:noProof/>
                <w:webHidden/>
              </w:rPr>
              <w:fldChar w:fldCharType="begin"/>
            </w:r>
            <w:r w:rsidR="00B65E6B">
              <w:rPr>
                <w:noProof/>
                <w:webHidden/>
              </w:rPr>
              <w:instrText xml:space="preserve"> PAGEREF _Toc98846321 \h </w:instrText>
            </w:r>
            <w:r w:rsidR="00B65E6B">
              <w:rPr>
                <w:noProof/>
                <w:webHidden/>
              </w:rPr>
            </w:r>
            <w:r w:rsidR="00B65E6B">
              <w:rPr>
                <w:noProof/>
                <w:webHidden/>
              </w:rPr>
              <w:fldChar w:fldCharType="separate"/>
            </w:r>
            <w:r w:rsidR="00B65E6B">
              <w:rPr>
                <w:noProof/>
                <w:webHidden/>
              </w:rPr>
              <w:t>4</w:t>
            </w:r>
            <w:r w:rsidR="00B65E6B">
              <w:rPr>
                <w:noProof/>
                <w:webHidden/>
              </w:rPr>
              <w:fldChar w:fldCharType="end"/>
            </w:r>
          </w:hyperlink>
        </w:p>
        <w:p w14:paraId="074CD55E" w14:textId="324E2A45" w:rsidR="00B65E6B" w:rsidRDefault="009D3766">
          <w:pPr>
            <w:pStyle w:val="TOC2"/>
            <w:rPr>
              <w:rFonts w:eastAsiaTheme="minorEastAsia" w:cstheme="minorBidi"/>
              <w:noProof/>
              <w:sz w:val="22"/>
              <w:szCs w:val="22"/>
              <w:lang w:eastAsia="en-GB"/>
            </w:rPr>
          </w:pPr>
          <w:hyperlink w:anchor="_Toc98846322" w:history="1">
            <w:r w:rsidR="00B65E6B" w:rsidRPr="00363E11">
              <w:rPr>
                <w:rStyle w:val="Hyperlink"/>
                <w:rFonts w:ascii="Arial" w:eastAsia="MS Gothic" w:hAnsi="Arial" w:cs="Arial"/>
                <w:noProof/>
              </w:rPr>
              <w:t>3.2</w:t>
            </w:r>
            <w:r w:rsidR="00B65E6B">
              <w:rPr>
                <w:rFonts w:eastAsiaTheme="minorEastAsia" w:cstheme="minorBidi"/>
                <w:noProof/>
                <w:sz w:val="22"/>
                <w:szCs w:val="22"/>
                <w:lang w:eastAsia="en-GB"/>
              </w:rPr>
              <w:tab/>
            </w:r>
            <w:r w:rsidR="00B65E6B" w:rsidRPr="00363E11">
              <w:rPr>
                <w:rStyle w:val="Hyperlink"/>
                <w:rFonts w:ascii="Arial" w:eastAsia="MS Gothic" w:hAnsi="Arial" w:cs="Arial"/>
                <w:noProof/>
              </w:rPr>
              <w:t>Context</w:t>
            </w:r>
            <w:r w:rsidR="00B65E6B">
              <w:rPr>
                <w:noProof/>
                <w:webHidden/>
              </w:rPr>
              <w:tab/>
            </w:r>
            <w:r w:rsidR="00B65E6B">
              <w:rPr>
                <w:noProof/>
                <w:webHidden/>
              </w:rPr>
              <w:fldChar w:fldCharType="begin"/>
            </w:r>
            <w:r w:rsidR="00B65E6B">
              <w:rPr>
                <w:noProof/>
                <w:webHidden/>
              </w:rPr>
              <w:instrText xml:space="preserve"> PAGEREF _Toc98846322 \h </w:instrText>
            </w:r>
            <w:r w:rsidR="00B65E6B">
              <w:rPr>
                <w:noProof/>
                <w:webHidden/>
              </w:rPr>
            </w:r>
            <w:r w:rsidR="00B65E6B">
              <w:rPr>
                <w:noProof/>
                <w:webHidden/>
              </w:rPr>
              <w:fldChar w:fldCharType="separate"/>
            </w:r>
            <w:r w:rsidR="00B65E6B">
              <w:rPr>
                <w:noProof/>
                <w:webHidden/>
              </w:rPr>
              <w:t>7</w:t>
            </w:r>
            <w:r w:rsidR="00B65E6B">
              <w:rPr>
                <w:noProof/>
                <w:webHidden/>
              </w:rPr>
              <w:fldChar w:fldCharType="end"/>
            </w:r>
          </w:hyperlink>
        </w:p>
        <w:p w14:paraId="29A22528" w14:textId="5EB44D02" w:rsidR="00B65E6B" w:rsidRDefault="009D3766">
          <w:pPr>
            <w:pStyle w:val="TOC1"/>
            <w:rPr>
              <w:rFonts w:eastAsiaTheme="minorEastAsia" w:cstheme="minorBidi"/>
              <w:noProof/>
              <w:sz w:val="22"/>
              <w:szCs w:val="22"/>
              <w:lang w:eastAsia="en-GB"/>
            </w:rPr>
          </w:pPr>
          <w:hyperlink w:anchor="_Toc98846323" w:history="1">
            <w:r w:rsidR="00B65E6B" w:rsidRPr="00363E11">
              <w:rPr>
                <w:rStyle w:val="Hyperlink"/>
                <w:rFonts w:ascii="Arial" w:eastAsia="MS Gothic" w:hAnsi="Arial" w:cs="Arial"/>
                <w:b/>
                <w:bCs/>
                <w:noProof/>
              </w:rPr>
              <w:t>4.</w:t>
            </w:r>
            <w:r w:rsidR="00B65E6B">
              <w:rPr>
                <w:rFonts w:eastAsiaTheme="minorEastAsia" w:cstheme="minorBidi"/>
                <w:noProof/>
                <w:sz w:val="22"/>
                <w:szCs w:val="22"/>
                <w:lang w:eastAsia="en-GB"/>
              </w:rPr>
              <w:tab/>
            </w:r>
            <w:r w:rsidR="00B65E6B" w:rsidRPr="00363E11">
              <w:rPr>
                <w:rStyle w:val="Hyperlink"/>
                <w:rFonts w:ascii="Arial" w:eastAsia="MS Gothic" w:hAnsi="Arial" w:cs="Arial"/>
                <w:b/>
                <w:bCs/>
                <w:noProof/>
              </w:rPr>
              <w:t>System wide approaches</w:t>
            </w:r>
            <w:r w:rsidR="00B65E6B">
              <w:rPr>
                <w:noProof/>
                <w:webHidden/>
              </w:rPr>
              <w:tab/>
            </w:r>
            <w:r w:rsidR="00B65E6B">
              <w:rPr>
                <w:noProof/>
                <w:webHidden/>
              </w:rPr>
              <w:fldChar w:fldCharType="begin"/>
            </w:r>
            <w:r w:rsidR="00B65E6B">
              <w:rPr>
                <w:noProof/>
                <w:webHidden/>
              </w:rPr>
              <w:instrText xml:space="preserve"> PAGEREF _Toc98846323 \h </w:instrText>
            </w:r>
            <w:r w:rsidR="00B65E6B">
              <w:rPr>
                <w:noProof/>
                <w:webHidden/>
              </w:rPr>
            </w:r>
            <w:r w:rsidR="00B65E6B">
              <w:rPr>
                <w:noProof/>
                <w:webHidden/>
              </w:rPr>
              <w:fldChar w:fldCharType="separate"/>
            </w:r>
            <w:r w:rsidR="00B65E6B">
              <w:rPr>
                <w:noProof/>
                <w:webHidden/>
              </w:rPr>
              <w:t>9</w:t>
            </w:r>
            <w:r w:rsidR="00B65E6B">
              <w:rPr>
                <w:noProof/>
                <w:webHidden/>
              </w:rPr>
              <w:fldChar w:fldCharType="end"/>
            </w:r>
          </w:hyperlink>
        </w:p>
        <w:p w14:paraId="4C78373D" w14:textId="62B8025F" w:rsidR="00B65E6B" w:rsidRDefault="009D3766">
          <w:pPr>
            <w:pStyle w:val="TOC2"/>
            <w:rPr>
              <w:rFonts w:eastAsiaTheme="minorEastAsia" w:cstheme="minorBidi"/>
              <w:noProof/>
              <w:sz w:val="22"/>
              <w:szCs w:val="22"/>
              <w:lang w:eastAsia="en-GB"/>
            </w:rPr>
          </w:pPr>
          <w:hyperlink w:anchor="_Toc98846324" w:history="1">
            <w:r w:rsidR="00B65E6B" w:rsidRPr="00363E11">
              <w:rPr>
                <w:rStyle w:val="Hyperlink"/>
                <w:rFonts w:ascii="Arial" w:eastAsia="MS Gothic" w:hAnsi="Arial" w:cs="Arial"/>
                <w:noProof/>
              </w:rPr>
              <w:t>4.1</w:t>
            </w:r>
            <w:r w:rsidR="00B65E6B">
              <w:rPr>
                <w:rFonts w:eastAsiaTheme="minorEastAsia" w:cstheme="minorBidi"/>
                <w:noProof/>
                <w:sz w:val="22"/>
                <w:szCs w:val="22"/>
                <w:lang w:eastAsia="en-GB"/>
              </w:rPr>
              <w:tab/>
            </w:r>
            <w:r w:rsidR="00B65E6B" w:rsidRPr="00363E11">
              <w:rPr>
                <w:rStyle w:val="Hyperlink"/>
                <w:rFonts w:ascii="Arial" w:eastAsia="MS Gothic" w:hAnsi="Arial" w:cs="Arial"/>
                <w:noProof/>
              </w:rPr>
              <w:t>Electronic Patient Record</w:t>
            </w:r>
            <w:r w:rsidR="00B65E6B">
              <w:rPr>
                <w:noProof/>
                <w:webHidden/>
              </w:rPr>
              <w:tab/>
            </w:r>
            <w:r w:rsidR="00B65E6B">
              <w:rPr>
                <w:noProof/>
                <w:webHidden/>
              </w:rPr>
              <w:fldChar w:fldCharType="begin"/>
            </w:r>
            <w:r w:rsidR="00B65E6B">
              <w:rPr>
                <w:noProof/>
                <w:webHidden/>
              </w:rPr>
              <w:instrText xml:space="preserve"> PAGEREF _Toc98846324 \h </w:instrText>
            </w:r>
            <w:r w:rsidR="00B65E6B">
              <w:rPr>
                <w:noProof/>
                <w:webHidden/>
              </w:rPr>
            </w:r>
            <w:r w:rsidR="00B65E6B">
              <w:rPr>
                <w:noProof/>
                <w:webHidden/>
              </w:rPr>
              <w:fldChar w:fldCharType="separate"/>
            </w:r>
            <w:r w:rsidR="00B65E6B">
              <w:rPr>
                <w:noProof/>
                <w:webHidden/>
              </w:rPr>
              <w:t>9</w:t>
            </w:r>
            <w:r w:rsidR="00B65E6B">
              <w:rPr>
                <w:noProof/>
                <w:webHidden/>
              </w:rPr>
              <w:fldChar w:fldCharType="end"/>
            </w:r>
          </w:hyperlink>
        </w:p>
        <w:p w14:paraId="3AEBF27B" w14:textId="2B3D2187" w:rsidR="00B65E6B" w:rsidRDefault="009D3766">
          <w:pPr>
            <w:pStyle w:val="TOC2"/>
            <w:rPr>
              <w:rFonts w:eastAsiaTheme="minorEastAsia" w:cstheme="minorBidi"/>
              <w:noProof/>
              <w:sz w:val="22"/>
              <w:szCs w:val="22"/>
              <w:lang w:eastAsia="en-GB"/>
            </w:rPr>
          </w:pPr>
          <w:hyperlink w:anchor="_Toc98846325" w:history="1">
            <w:r w:rsidR="00B65E6B" w:rsidRPr="00363E11">
              <w:rPr>
                <w:rStyle w:val="Hyperlink"/>
                <w:rFonts w:ascii="Arial" w:eastAsia="MS Gothic" w:hAnsi="Arial" w:cs="Arial"/>
                <w:noProof/>
              </w:rPr>
              <w:t>4.2</w:t>
            </w:r>
            <w:r w:rsidR="00B65E6B">
              <w:rPr>
                <w:rFonts w:eastAsiaTheme="minorEastAsia" w:cstheme="minorBidi"/>
                <w:noProof/>
                <w:sz w:val="22"/>
                <w:szCs w:val="22"/>
                <w:lang w:eastAsia="en-GB"/>
              </w:rPr>
              <w:tab/>
            </w:r>
            <w:r w:rsidR="00B65E6B" w:rsidRPr="00363E11">
              <w:rPr>
                <w:rStyle w:val="Hyperlink"/>
                <w:rFonts w:ascii="Arial" w:eastAsia="MS Gothic" w:hAnsi="Arial" w:cs="Arial"/>
                <w:noProof/>
              </w:rPr>
              <w:t>Infrastructure</w:t>
            </w:r>
            <w:r w:rsidR="00B65E6B">
              <w:rPr>
                <w:noProof/>
                <w:webHidden/>
              </w:rPr>
              <w:tab/>
            </w:r>
            <w:r w:rsidR="00B65E6B">
              <w:rPr>
                <w:noProof/>
                <w:webHidden/>
              </w:rPr>
              <w:fldChar w:fldCharType="begin"/>
            </w:r>
            <w:r w:rsidR="00B65E6B">
              <w:rPr>
                <w:noProof/>
                <w:webHidden/>
              </w:rPr>
              <w:instrText xml:space="preserve"> PAGEREF _Toc98846325 \h </w:instrText>
            </w:r>
            <w:r w:rsidR="00B65E6B">
              <w:rPr>
                <w:noProof/>
                <w:webHidden/>
              </w:rPr>
            </w:r>
            <w:r w:rsidR="00B65E6B">
              <w:rPr>
                <w:noProof/>
                <w:webHidden/>
              </w:rPr>
              <w:fldChar w:fldCharType="separate"/>
            </w:r>
            <w:r w:rsidR="00B65E6B">
              <w:rPr>
                <w:noProof/>
                <w:webHidden/>
              </w:rPr>
              <w:t>10</w:t>
            </w:r>
            <w:r w:rsidR="00B65E6B">
              <w:rPr>
                <w:noProof/>
                <w:webHidden/>
              </w:rPr>
              <w:fldChar w:fldCharType="end"/>
            </w:r>
          </w:hyperlink>
        </w:p>
        <w:p w14:paraId="08C231ED" w14:textId="4EB2ACD5" w:rsidR="00B65E6B" w:rsidRDefault="009D3766">
          <w:pPr>
            <w:pStyle w:val="TOC2"/>
            <w:rPr>
              <w:rFonts w:eastAsiaTheme="minorEastAsia" w:cstheme="minorBidi"/>
              <w:noProof/>
              <w:sz w:val="22"/>
              <w:szCs w:val="22"/>
              <w:lang w:eastAsia="en-GB"/>
            </w:rPr>
          </w:pPr>
          <w:hyperlink w:anchor="_Toc98846326" w:history="1">
            <w:r w:rsidR="00B65E6B" w:rsidRPr="00363E11">
              <w:rPr>
                <w:rStyle w:val="Hyperlink"/>
                <w:rFonts w:ascii="Arial" w:eastAsia="MS Gothic" w:hAnsi="Arial" w:cs="Arial"/>
                <w:noProof/>
              </w:rPr>
              <w:t>4.3</w:t>
            </w:r>
            <w:r w:rsidR="00B65E6B">
              <w:rPr>
                <w:rFonts w:eastAsiaTheme="minorEastAsia" w:cstheme="minorBidi"/>
                <w:noProof/>
                <w:sz w:val="22"/>
                <w:szCs w:val="22"/>
                <w:lang w:eastAsia="en-GB"/>
              </w:rPr>
              <w:tab/>
            </w:r>
            <w:r w:rsidR="00B65E6B" w:rsidRPr="00363E11">
              <w:rPr>
                <w:rStyle w:val="Hyperlink"/>
                <w:rFonts w:ascii="Arial" w:eastAsia="MS Gothic" w:hAnsi="Arial" w:cs="Arial"/>
                <w:noProof/>
              </w:rPr>
              <w:t>Service level solutions</w:t>
            </w:r>
            <w:r w:rsidR="00B65E6B">
              <w:rPr>
                <w:noProof/>
                <w:webHidden/>
              </w:rPr>
              <w:tab/>
            </w:r>
            <w:r w:rsidR="00B65E6B">
              <w:rPr>
                <w:noProof/>
                <w:webHidden/>
              </w:rPr>
              <w:fldChar w:fldCharType="begin"/>
            </w:r>
            <w:r w:rsidR="00B65E6B">
              <w:rPr>
                <w:noProof/>
                <w:webHidden/>
              </w:rPr>
              <w:instrText xml:space="preserve"> PAGEREF _Toc98846326 \h </w:instrText>
            </w:r>
            <w:r w:rsidR="00B65E6B">
              <w:rPr>
                <w:noProof/>
                <w:webHidden/>
              </w:rPr>
            </w:r>
            <w:r w:rsidR="00B65E6B">
              <w:rPr>
                <w:noProof/>
                <w:webHidden/>
              </w:rPr>
              <w:fldChar w:fldCharType="separate"/>
            </w:r>
            <w:r w:rsidR="00B65E6B">
              <w:rPr>
                <w:noProof/>
                <w:webHidden/>
              </w:rPr>
              <w:t>10</w:t>
            </w:r>
            <w:r w:rsidR="00B65E6B">
              <w:rPr>
                <w:noProof/>
                <w:webHidden/>
              </w:rPr>
              <w:fldChar w:fldCharType="end"/>
            </w:r>
          </w:hyperlink>
        </w:p>
        <w:p w14:paraId="1D021163" w14:textId="77DD16A6" w:rsidR="00B65E6B" w:rsidRDefault="009D3766">
          <w:pPr>
            <w:pStyle w:val="TOC2"/>
            <w:rPr>
              <w:rFonts w:eastAsiaTheme="minorEastAsia" w:cstheme="minorBidi"/>
              <w:noProof/>
              <w:sz w:val="22"/>
              <w:szCs w:val="22"/>
              <w:lang w:eastAsia="en-GB"/>
            </w:rPr>
          </w:pPr>
          <w:hyperlink w:anchor="_Toc98846327" w:history="1">
            <w:r w:rsidR="00B65E6B" w:rsidRPr="00363E11">
              <w:rPr>
                <w:rStyle w:val="Hyperlink"/>
                <w:rFonts w:ascii="Arial" w:eastAsia="MS Gothic" w:hAnsi="Arial" w:cs="Arial"/>
                <w:noProof/>
              </w:rPr>
              <w:t>4.4</w:t>
            </w:r>
            <w:r w:rsidR="00B65E6B">
              <w:rPr>
                <w:rFonts w:eastAsiaTheme="minorEastAsia" w:cstheme="minorBidi"/>
                <w:noProof/>
                <w:sz w:val="22"/>
                <w:szCs w:val="22"/>
                <w:lang w:eastAsia="en-GB"/>
              </w:rPr>
              <w:tab/>
            </w:r>
            <w:r w:rsidR="00B65E6B" w:rsidRPr="00363E11">
              <w:rPr>
                <w:rStyle w:val="Hyperlink"/>
                <w:rFonts w:ascii="Arial" w:eastAsia="MS Gothic" w:hAnsi="Arial" w:cs="Arial"/>
                <w:noProof/>
              </w:rPr>
              <w:t>Digital Design Principles</w:t>
            </w:r>
            <w:r w:rsidR="00B65E6B">
              <w:rPr>
                <w:noProof/>
                <w:webHidden/>
              </w:rPr>
              <w:tab/>
            </w:r>
            <w:r w:rsidR="00B65E6B">
              <w:rPr>
                <w:noProof/>
                <w:webHidden/>
              </w:rPr>
              <w:fldChar w:fldCharType="begin"/>
            </w:r>
            <w:r w:rsidR="00B65E6B">
              <w:rPr>
                <w:noProof/>
                <w:webHidden/>
              </w:rPr>
              <w:instrText xml:space="preserve"> PAGEREF _Toc98846327 \h </w:instrText>
            </w:r>
            <w:r w:rsidR="00B65E6B">
              <w:rPr>
                <w:noProof/>
                <w:webHidden/>
              </w:rPr>
            </w:r>
            <w:r w:rsidR="00B65E6B">
              <w:rPr>
                <w:noProof/>
                <w:webHidden/>
              </w:rPr>
              <w:fldChar w:fldCharType="separate"/>
            </w:r>
            <w:r w:rsidR="00B65E6B">
              <w:rPr>
                <w:noProof/>
                <w:webHidden/>
              </w:rPr>
              <w:t>10</w:t>
            </w:r>
            <w:r w:rsidR="00B65E6B">
              <w:rPr>
                <w:noProof/>
                <w:webHidden/>
              </w:rPr>
              <w:fldChar w:fldCharType="end"/>
            </w:r>
          </w:hyperlink>
        </w:p>
        <w:p w14:paraId="7361D6F5" w14:textId="750FC0DD" w:rsidR="00B65E6B" w:rsidRDefault="009D3766">
          <w:pPr>
            <w:pStyle w:val="TOC2"/>
            <w:rPr>
              <w:rFonts w:eastAsiaTheme="minorEastAsia" w:cstheme="minorBidi"/>
              <w:noProof/>
              <w:sz w:val="22"/>
              <w:szCs w:val="22"/>
              <w:lang w:eastAsia="en-GB"/>
            </w:rPr>
          </w:pPr>
          <w:hyperlink w:anchor="_Toc98846328" w:history="1">
            <w:r w:rsidR="00B65E6B" w:rsidRPr="00363E11">
              <w:rPr>
                <w:rStyle w:val="Hyperlink"/>
                <w:rFonts w:ascii="Arial" w:eastAsia="MS Gothic" w:hAnsi="Arial" w:cs="Arial"/>
                <w:noProof/>
              </w:rPr>
              <w:t>4.5</w:t>
            </w:r>
            <w:r w:rsidR="00B65E6B">
              <w:rPr>
                <w:rFonts w:eastAsiaTheme="minorEastAsia" w:cstheme="minorBidi"/>
                <w:noProof/>
                <w:sz w:val="22"/>
                <w:szCs w:val="22"/>
                <w:lang w:eastAsia="en-GB"/>
              </w:rPr>
              <w:tab/>
            </w:r>
            <w:r w:rsidR="00B65E6B" w:rsidRPr="00363E11">
              <w:rPr>
                <w:rStyle w:val="Hyperlink"/>
                <w:rFonts w:ascii="Arial" w:eastAsia="MS Gothic" w:hAnsi="Arial" w:cs="Arial"/>
                <w:noProof/>
              </w:rPr>
              <w:t>BSW shared services</w:t>
            </w:r>
            <w:r w:rsidR="00B65E6B">
              <w:rPr>
                <w:noProof/>
                <w:webHidden/>
              </w:rPr>
              <w:tab/>
            </w:r>
            <w:r w:rsidR="00B65E6B">
              <w:rPr>
                <w:noProof/>
                <w:webHidden/>
              </w:rPr>
              <w:fldChar w:fldCharType="begin"/>
            </w:r>
            <w:r w:rsidR="00B65E6B">
              <w:rPr>
                <w:noProof/>
                <w:webHidden/>
              </w:rPr>
              <w:instrText xml:space="preserve"> PAGEREF _Toc98846328 \h </w:instrText>
            </w:r>
            <w:r w:rsidR="00B65E6B">
              <w:rPr>
                <w:noProof/>
                <w:webHidden/>
              </w:rPr>
            </w:r>
            <w:r w:rsidR="00B65E6B">
              <w:rPr>
                <w:noProof/>
                <w:webHidden/>
              </w:rPr>
              <w:fldChar w:fldCharType="separate"/>
            </w:r>
            <w:r w:rsidR="00B65E6B">
              <w:rPr>
                <w:noProof/>
                <w:webHidden/>
              </w:rPr>
              <w:t>11</w:t>
            </w:r>
            <w:r w:rsidR="00B65E6B">
              <w:rPr>
                <w:noProof/>
                <w:webHidden/>
              </w:rPr>
              <w:fldChar w:fldCharType="end"/>
            </w:r>
          </w:hyperlink>
        </w:p>
        <w:p w14:paraId="0B806699" w14:textId="5711106B" w:rsidR="00B65E6B" w:rsidRDefault="009D3766">
          <w:pPr>
            <w:pStyle w:val="TOC1"/>
            <w:rPr>
              <w:rFonts w:eastAsiaTheme="minorEastAsia" w:cstheme="minorBidi"/>
              <w:noProof/>
              <w:sz w:val="22"/>
              <w:szCs w:val="22"/>
              <w:lang w:eastAsia="en-GB"/>
            </w:rPr>
          </w:pPr>
          <w:hyperlink w:anchor="_Toc98846329" w:history="1">
            <w:r w:rsidR="00B65E6B" w:rsidRPr="00363E11">
              <w:rPr>
                <w:rStyle w:val="Hyperlink"/>
                <w:rFonts w:ascii="Arial" w:eastAsia="MS Gothic" w:hAnsi="Arial" w:cs="Arial"/>
                <w:b/>
                <w:bCs/>
                <w:noProof/>
              </w:rPr>
              <w:t>5.</w:t>
            </w:r>
            <w:r w:rsidR="00B65E6B">
              <w:rPr>
                <w:rFonts w:eastAsiaTheme="minorEastAsia" w:cstheme="minorBidi"/>
                <w:noProof/>
                <w:sz w:val="22"/>
                <w:szCs w:val="22"/>
                <w:lang w:eastAsia="en-GB"/>
              </w:rPr>
              <w:tab/>
            </w:r>
            <w:r w:rsidR="00B65E6B" w:rsidRPr="00363E11">
              <w:rPr>
                <w:rStyle w:val="Hyperlink"/>
                <w:rFonts w:ascii="Arial" w:eastAsia="MS Gothic" w:hAnsi="Arial" w:cs="Arial"/>
                <w:b/>
                <w:bCs/>
                <w:noProof/>
              </w:rPr>
              <w:t>What Good Looks Like Framework</w:t>
            </w:r>
            <w:r w:rsidR="00B65E6B">
              <w:rPr>
                <w:noProof/>
                <w:webHidden/>
              </w:rPr>
              <w:tab/>
            </w:r>
            <w:r w:rsidR="00B65E6B">
              <w:rPr>
                <w:noProof/>
                <w:webHidden/>
              </w:rPr>
              <w:fldChar w:fldCharType="begin"/>
            </w:r>
            <w:r w:rsidR="00B65E6B">
              <w:rPr>
                <w:noProof/>
                <w:webHidden/>
              </w:rPr>
              <w:instrText xml:space="preserve"> PAGEREF _Toc98846329 \h </w:instrText>
            </w:r>
            <w:r w:rsidR="00B65E6B">
              <w:rPr>
                <w:noProof/>
                <w:webHidden/>
              </w:rPr>
            </w:r>
            <w:r w:rsidR="00B65E6B">
              <w:rPr>
                <w:noProof/>
                <w:webHidden/>
              </w:rPr>
              <w:fldChar w:fldCharType="separate"/>
            </w:r>
            <w:r w:rsidR="00B65E6B">
              <w:rPr>
                <w:noProof/>
                <w:webHidden/>
              </w:rPr>
              <w:t>12</w:t>
            </w:r>
            <w:r w:rsidR="00B65E6B">
              <w:rPr>
                <w:noProof/>
                <w:webHidden/>
              </w:rPr>
              <w:fldChar w:fldCharType="end"/>
            </w:r>
          </w:hyperlink>
        </w:p>
        <w:p w14:paraId="57ECBD25" w14:textId="7118DDF2" w:rsidR="00B65E6B" w:rsidRDefault="009D3766">
          <w:pPr>
            <w:pStyle w:val="TOC2"/>
            <w:rPr>
              <w:rFonts w:eastAsiaTheme="minorEastAsia" w:cstheme="minorBidi"/>
              <w:noProof/>
              <w:sz w:val="22"/>
              <w:szCs w:val="22"/>
              <w:lang w:eastAsia="en-GB"/>
            </w:rPr>
          </w:pPr>
          <w:hyperlink w:anchor="_Toc98846330" w:history="1">
            <w:r w:rsidR="00B65E6B" w:rsidRPr="00363E11">
              <w:rPr>
                <w:rStyle w:val="Hyperlink"/>
                <w:rFonts w:ascii="Arial" w:eastAsia="MS Gothic" w:hAnsi="Arial" w:cs="Arial"/>
                <w:noProof/>
              </w:rPr>
              <w:t>5.1</w:t>
            </w:r>
            <w:r w:rsidR="00B65E6B">
              <w:rPr>
                <w:rFonts w:eastAsiaTheme="minorEastAsia" w:cstheme="minorBidi"/>
                <w:noProof/>
                <w:sz w:val="22"/>
                <w:szCs w:val="22"/>
                <w:lang w:eastAsia="en-GB"/>
              </w:rPr>
              <w:tab/>
            </w:r>
            <w:r w:rsidR="00B65E6B" w:rsidRPr="00363E11">
              <w:rPr>
                <w:rStyle w:val="Hyperlink"/>
                <w:rFonts w:ascii="Arial" w:eastAsia="MS Gothic" w:hAnsi="Arial" w:cs="Arial"/>
                <w:noProof/>
              </w:rPr>
              <w:t>Success Measure 1 – Well Led</w:t>
            </w:r>
            <w:r w:rsidR="00B65E6B">
              <w:rPr>
                <w:noProof/>
                <w:webHidden/>
              </w:rPr>
              <w:tab/>
            </w:r>
            <w:r w:rsidR="00B65E6B">
              <w:rPr>
                <w:noProof/>
                <w:webHidden/>
              </w:rPr>
              <w:fldChar w:fldCharType="begin"/>
            </w:r>
            <w:r w:rsidR="00B65E6B">
              <w:rPr>
                <w:noProof/>
                <w:webHidden/>
              </w:rPr>
              <w:instrText xml:space="preserve"> PAGEREF _Toc98846330 \h </w:instrText>
            </w:r>
            <w:r w:rsidR="00B65E6B">
              <w:rPr>
                <w:noProof/>
                <w:webHidden/>
              </w:rPr>
            </w:r>
            <w:r w:rsidR="00B65E6B">
              <w:rPr>
                <w:noProof/>
                <w:webHidden/>
              </w:rPr>
              <w:fldChar w:fldCharType="separate"/>
            </w:r>
            <w:r w:rsidR="00B65E6B">
              <w:rPr>
                <w:noProof/>
                <w:webHidden/>
              </w:rPr>
              <w:t>12</w:t>
            </w:r>
            <w:r w:rsidR="00B65E6B">
              <w:rPr>
                <w:noProof/>
                <w:webHidden/>
              </w:rPr>
              <w:fldChar w:fldCharType="end"/>
            </w:r>
          </w:hyperlink>
        </w:p>
        <w:p w14:paraId="30210BCF" w14:textId="53460F58" w:rsidR="00B65E6B" w:rsidRDefault="009D3766">
          <w:pPr>
            <w:pStyle w:val="TOC2"/>
            <w:rPr>
              <w:rFonts w:eastAsiaTheme="minorEastAsia" w:cstheme="minorBidi"/>
              <w:noProof/>
              <w:sz w:val="22"/>
              <w:szCs w:val="22"/>
              <w:lang w:eastAsia="en-GB"/>
            </w:rPr>
          </w:pPr>
          <w:hyperlink w:anchor="_Toc98846331" w:history="1">
            <w:r w:rsidR="00B65E6B" w:rsidRPr="00363E11">
              <w:rPr>
                <w:rStyle w:val="Hyperlink"/>
                <w:rFonts w:ascii="Arial" w:eastAsia="MS Gothic" w:hAnsi="Arial" w:cs="Arial"/>
                <w:noProof/>
              </w:rPr>
              <w:t>5.2</w:t>
            </w:r>
            <w:r w:rsidR="00B65E6B">
              <w:rPr>
                <w:rFonts w:eastAsiaTheme="minorEastAsia" w:cstheme="minorBidi"/>
                <w:noProof/>
                <w:sz w:val="22"/>
                <w:szCs w:val="22"/>
                <w:lang w:eastAsia="en-GB"/>
              </w:rPr>
              <w:tab/>
            </w:r>
            <w:r w:rsidR="00B65E6B" w:rsidRPr="00363E11">
              <w:rPr>
                <w:rStyle w:val="Hyperlink"/>
                <w:rFonts w:ascii="Arial" w:eastAsia="MS Gothic" w:hAnsi="Arial" w:cs="Arial"/>
                <w:noProof/>
              </w:rPr>
              <w:t>Success Measure 2 – Ensure Smart Foundations</w:t>
            </w:r>
            <w:r w:rsidR="00B65E6B">
              <w:rPr>
                <w:noProof/>
                <w:webHidden/>
              </w:rPr>
              <w:tab/>
            </w:r>
            <w:r w:rsidR="00B65E6B">
              <w:rPr>
                <w:noProof/>
                <w:webHidden/>
              </w:rPr>
              <w:fldChar w:fldCharType="begin"/>
            </w:r>
            <w:r w:rsidR="00B65E6B">
              <w:rPr>
                <w:noProof/>
                <w:webHidden/>
              </w:rPr>
              <w:instrText xml:space="preserve"> PAGEREF _Toc98846331 \h </w:instrText>
            </w:r>
            <w:r w:rsidR="00B65E6B">
              <w:rPr>
                <w:noProof/>
                <w:webHidden/>
              </w:rPr>
            </w:r>
            <w:r w:rsidR="00B65E6B">
              <w:rPr>
                <w:noProof/>
                <w:webHidden/>
              </w:rPr>
              <w:fldChar w:fldCharType="separate"/>
            </w:r>
            <w:r w:rsidR="00B65E6B">
              <w:rPr>
                <w:noProof/>
                <w:webHidden/>
              </w:rPr>
              <w:t>14</w:t>
            </w:r>
            <w:r w:rsidR="00B65E6B">
              <w:rPr>
                <w:noProof/>
                <w:webHidden/>
              </w:rPr>
              <w:fldChar w:fldCharType="end"/>
            </w:r>
          </w:hyperlink>
        </w:p>
        <w:p w14:paraId="7ECED618" w14:textId="2C60BA81" w:rsidR="00B65E6B" w:rsidRDefault="009D3766">
          <w:pPr>
            <w:pStyle w:val="TOC2"/>
            <w:rPr>
              <w:rFonts w:eastAsiaTheme="minorEastAsia" w:cstheme="minorBidi"/>
              <w:noProof/>
              <w:sz w:val="22"/>
              <w:szCs w:val="22"/>
              <w:lang w:eastAsia="en-GB"/>
            </w:rPr>
          </w:pPr>
          <w:hyperlink w:anchor="_Toc98846332" w:history="1">
            <w:r w:rsidR="00B65E6B" w:rsidRPr="00363E11">
              <w:rPr>
                <w:rStyle w:val="Hyperlink"/>
                <w:rFonts w:ascii="Arial" w:eastAsia="MS Gothic" w:hAnsi="Arial" w:cs="Arial"/>
                <w:noProof/>
              </w:rPr>
              <w:t>5.3</w:t>
            </w:r>
            <w:r w:rsidR="00B65E6B">
              <w:rPr>
                <w:rFonts w:eastAsiaTheme="minorEastAsia" w:cstheme="minorBidi"/>
                <w:noProof/>
                <w:sz w:val="22"/>
                <w:szCs w:val="22"/>
                <w:lang w:eastAsia="en-GB"/>
              </w:rPr>
              <w:tab/>
            </w:r>
            <w:r w:rsidR="00B65E6B" w:rsidRPr="00363E11">
              <w:rPr>
                <w:rStyle w:val="Hyperlink"/>
                <w:rFonts w:ascii="Arial" w:eastAsia="MS Gothic" w:hAnsi="Arial" w:cs="Arial"/>
                <w:noProof/>
              </w:rPr>
              <w:t>Success Measure 3 – Safe Practice</w:t>
            </w:r>
            <w:r w:rsidR="00B65E6B">
              <w:rPr>
                <w:noProof/>
                <w:webHidden/>
              </w:rPr>
              <w:tab/>
            </w:r>
            <w:r w:rsidR="00B65E6B">
              <w:rPr>
                <w:noProof/>
                <w:webHidden/>
              </w:rPr>
              <w:fldChar w:fldCharType="begin"/>
            </w:r>
            <w:r w:rsidR="00B65E6B">
              <w:rPr>
                <w:noProof/>
                <w:webHidden/>
              </w:rPr>
              <w:instrText xml:space="preserve"> PAGEREF _Toc98846332 \h </w:instrText>
            </w:r>
            <w:r w:rsidR="00B65E6B">
              <w:rPr>
                <w:noProof/>
                <w:webHidden/>
              </w:rPr>
            </w:r>
            <w:r w:rsidR="00B65E6B">
              <w:rPr>
                <w:noProof/>
                <w:webHidden/>
              </w:rPr>
              <w:fldChar w:fldCharType="separate"/>
            </w:r>
            <w:r w:rsidR="00B65E6B">
              <w:rPr>
                <w:noProof/>
                <w:webHidden/>
              </w:rPr>
              <w:t>16</w:t>
            </w:r>
            <w:r w:rsidR="00B65E6B">
              <w:rPr>
                <w:noProof/>
                <w:webHidden/>
              </w:rPr>
              <w:fldChar w:fldCharType="end"/>
            </w:r>
          </w:hyperlink>
        </w:p>
        <w:p w14:paraId="5FF84503" w14:textId="7ACE19DD" w:rsidR="00B65E6B" w:rsidRDefault="009D3766">
          <w:pPr>
            <w:pStyle w:val="TOC2"/>
            <w:rPr>
              <w:rFonts w:eastAsiaTheme="minorEastAsia" w:cstheme="minorBidi"/>
              <w:noProof/>
              <w:sz w:val="22"/>
              <w:szCs w:val="22"/>
              <w:lang w:eastAsia="en-GB"/>
            </w:rPr>
          </w:pPr>
          <w:hyperlink w:anchor="_Toc98846333" w:history="1">
            <w:r w:rsidR="00B65E6B" w:rsidRPr="00363E11">
              <w:rPr>
                <w:rStyle w:val="Hyperlink"/>
                <w:rFonts w:ascii="Arial" w:eastAsia="MS Gothic" w:hAnsi="Arial" w:cs="Arial"/>
                <w:noProof/>
              </w:rPr>
              <w:t>5.4</w:t>
            </w:r>
            <w:r w:rsidR="00B65E6B">
              <w:rPr>
                <w:rFonts w:eastAsiaTheme="minorEastAsia" w:cstheme="minorBidi"/>
                <w:noProof/>
                <w:sz w:val="22"/>
                <w:szCs w:val="22"/>
                <w:lang w:eastAsia="en-GB"/>
              </w:rPr>
              <w:tab/>
            </w:r>
            <w:r w:rsidR="00B65E6B" w:rsidRPr="00363E11">
              <w:rPr>
                <w:rStyle w:val="Hyperlink"/>
                <w:rFonts w:ascii="Arial" w:eastAsia="MS Gothic" w:hAnsi="Arial" w:cs="Arial"/>
                <w:noProof/>
              </w:rPr>
              <w:t>Success Measure 4 – Support People</w:t>
            </w:r>
            <w:r w:rsidR="00B65E6B">
              <w:rPr>
                <w:noProof/>
                <w:webHidden/>
              </w:rPr>
              <w:tab/>
            </w:r>
            <w:r w:rsidR="00B65E6B">
              <w:rPr>
                <w:noProof/>
                <w:webHidden/>
              </w:rPr>
              <w:fldChar w:fldCharType="begin"/>
            </w:r>
            <w:r w:rsidR="00B65E6B">
              <w:rPr>
                <w:noProof/>
                <w:webHidden/>
              </w:rPr>
              <w:instrText xml:space="preserve"> PAGEREF _Toc98846333 \h </w:instrText>
            </w:r>
            <w:r w:rsidR="00B65E6B">
              <w:rPr>
                <w:noProof/>
                <w:webHidden/>
              </w:rPr>
            </w:r>
            <w:r w:rsidR="00B65E6B">
              <w:rPr>
                <w:noProof/>
                <w:webHidden/>
              </w:rPr>
              <w:fldChar w:fldCharType="separate"/>
            </w:r>
            <w:r w:rsidR="00B65E6B">
              <w:rPr>
                <w:noProof/>
                <w:webHidden/>
              </w:rPr>
              <w:t>17</w:t>
            </w:r>
            <w:r w:rsidR="00B65E6B">
              <w:rPr>
                <w:noProof/>
                <w:webHidden/>
              </w:rPr>
              <w:fldChar w:fldCharType="end"/>
            </w:r>
          </w:hyperlink>
        </w:p>
        <w:p w14:paraId="527C6C50" w14:textId="70AD176B" w:rsidR="00B65E6B" w:rsidRDefault="009D3766">
          <w:pPr>
            <w:pStyle w:val="TOC2"/>
            <w:rPr>
              <w:rFonts w:eastAsiaTheme="minorEastAsia" w:cstheme="minorBidi"/>
              <w:noProof/>
              <w:sz w:val="22"/>
              <w:szCs w:val="22"/>
              <w:lang w:eastAsia="en-GB"/>
            </w:rPr>
          </w:pPr>
          <w:hyperlink w:anchor="_Toc98846334" w:history="1">
            <w:r w:rsidR="00B65E6B" w:rsidRPr="00363E11">
              <w:rPr>
                <w:rStyle w:val="Hyperlink"/>
                <w:rFonts w:ascii="Arial" w:eastAsia="MS Gothic" w:hAnsi="Arial" w:cs="Arial"/>
                <w:noProof/>
              </w:rPr>
              <w:t>5.5</w:t>
            </w:r>
            <w:r w:rsidR="00B65E6B">
              <w:rPr>
                <w:rFonts w:eastAsiaTheme="minorEastAsia" w:cstheme="minorBidi"/>
                <w:noProof/>
                <w:sz w:val="22"/>
                <w:szCs w:val="22"/>
                <w:lang w:eastAsia="en-GB"/>
              </w:rPr>
              <w:tab/>
            </w:r>
            <w:r w:rsidR="00B65E6B" w:rsidRPr="00363E11">
              <w:rPr>
                <w:rStyle w:val="Hyperlink"/>
                <w:rFonts w:ascii="Arial" w:eastAsia="MS Gothic" w:hAnsi="Arial" w:cs="Arial"/>
                <w:noProof/>
              </w:rPr>
              <w:t>Success Measure 5 – Empower Citizens</w:t>
            </w:r>
            <w:r w:rsidR="00B65E6B">
              <w:rPr>
                <w:noProof/>
                <w:webHidden/>
              </w:rPr>
              <w:tab/>
            </w:r>
            <w:r w:rsidR="00B65E6B">
              <w:rPr>
                <w:noProof/>
                <w:webHidden/>
              </w:rPr>
              <w:fldChar w:fldCharType="begin"/>
            </w:r>
            <w:r w:rsidR="00B65E6B">
              <w:rPr>
                <w:noProof/>
                <w:webHidden/>
              </w:rPr>
              <w:instrText xml:space="preserve"> PAGEREF _Toc98846334 \h </w:instrText>
            </w:r>
            <w:r w:rsidR="00B65E6B">
              <w:rPr>
                <w:noProof/>
                <w:webHidden/>
              </w:rPr>
            </w:r>
            <w:r w:rsidR="00B65E6B">
              <w:rPr>
                <w:noProof/>
                <w:webHidden/>
              </w:rPr>
              <w:fldChar w:fldCharType="separate"/>
            </w:r>
            <w:r w:rsidR="00B65E6B">
              <w:rPr>
                <w:noProof/>
                <w:webHidden/>
              </w:rPr>
              <w:t>19</w:t>
            </w:r>
            <w:r w:rsidR="00B65E6B">
              <w:rPr>
                <w:noProof/>
                <w:webHidden/>
              </w:rPr>
              <w:fldChar w:fldCharType="end"/>
            </w:r>
          </w:hyperlink>
        </w:p>
        <w:p w14:paraId="0A542C4E" w14:textId="51B42EC4" w:rsidR="00B65E6B" w:rsidRDefault="009D3766">
          <w:pPr>
            <w:pStyle w:val="TOC2"/>
            <w:rPr>
              <w:rFonts w:eastAsiaTheme="minorEastAsia" w:cstheme="minorBidi"/>
              <w:noProof/>
              <w:sz w:val="22"/>
              <w:szCs w:val="22"/>
              <w:lang w:eastAsia="en-GB"/>
            </w:rPr>
          </w:pPr>
          <w:hyperlink w:anchor="_Toc98846335" w:history="1">
            <w:r w:rsidR="00B65E6B" w:rsidRPr="00363E11">
              <w:rPr>
                <w:rStyle w:val="Hyperlink"/>
                <w:rFonts w:ascii="Arial" w:eastAsia="MS Gothic" w:hAnsi="Arial" w:cs="Arial"/>
                <w:noProof/>
              </w:rPr>
              <w:t>5.6</w:t>
            </w:r>
            <w:r w:rsidR="00B65E6B">
              <w:rPr>
                <w:rFonts w:eastAsiaTheme="minorEastAsia" w:cstheme="minorBidi"/>
                <w:noProof/>
                <w:sz w:val="22"/>
                <w:szCs w:val="22"/>
                <w:lang w:eastAsia="en-GB"/>
              </w:rPr>
              <w:tab/>
            </w:r>
            <w:r w:rsidR="00B65E6B" w:rsidRPr="00363E11">
              <w:rPr>
                <w:rStyle w:val="Hyperlink"/>
                <w:rFonts w:ascii="Arial" w:eastAsia="MS Gothic" w:hAnsi="Arial" w:cs="Arial"/>
                <w:noProof/>
              </w:rPr>
              <w:t>Success Measure  6 – Improve Care</w:t>
            </w:r>
            <w:r w:rsidR="00B65E6B">
              <w:rPr>
                <w:noProof/>
                <w:webHidden/>
              </w:rPr>
              <w:tab/>
            </w:r>
            <w:r w:rsidR="00B65E6B">
              <w:rPr>
                <w:noProof/>
                <w:webHidden/>
              </w:rPr>
              <w:fldChar w:fldCharType="begin"/>
            </w:r>
            <w:r w:rsidR="00B65E6B">
              <w:rPr>
                <w:noProof/>
                <w:webHidden/>
              </w:rPr>
              <w:instrText xml:space="preserve"> PAGEREF _Toc98846335 \h </w:instrText>
            </w:r>
            <w:r w:rsidR="00B65E6B">
              <w:rPr>
                <w:noProof/>
                <w:webHidden/>
              </w:rPr>
            </w:r>
            <w:r w:rsidR="00B65E6B">
              <w:rPr>
                <w:noProof/>
                <w:webHidden/>
              </w:rPr>
              <w:fldChar w:fldCharType="separate"/>
            </w:r>
            <w:r w:rsidR="00B65E6B">
              <w:rPr>
                <w:noProof/>
                <w:webHidden/>
              </w:rPr>
              <w:t>20</w:t>
            </w:r>
            <w:r w:rsidR="00B65E6B">
              <w:rPr>
                <w:noProof/>
                <w:webHidden/>
              </w:rPr>
              <w:fldChar w:fldCharType="end"/>
            </w:r>
          </w:hyperlink>
        </w:p>
        <w:p w14:paraId="5A346DBF" w14:textId="715F4563" w:rsidR="00B65E6B" w:rsidRDefault="009D3766">
          <w:pPr>
            <w:pStyle w:val="TOC2"/>
            <w:rPr>
              <w:rFonts w:eastAsiaTheme="minorEastAsia" w:cstheme="minorBidi"/>
              <w:noProof/>
              <w:sz w:val="22"/>
              <w:szCs w:val="22"/>
              <w:lang w:eastAsia="en-GB"/>
            </w:rPr>
          </w:pPr>
          <w:hyperlink w:anchor="_Toc98846336" w:history="1">
            <w:r w:rsidR="00B65E6B" w:rsidRPr="00363E11">
              <w:rPr>
                <w:rStyle w:val="Hyperlink"/>
                <w:rFonts w:ascii="Arial" w:eastAsia="MS Gothic" w:hAnsi="Arial" w:cs="Arial"/>
                <w:noProof/>
              </w:rPr>
              <w:t>5.7</w:t>
            </w:r>
            <w:r w:rsidR="00B65E6B">
              <w:rPr>
                <w:rFonts w:eastAsiaTheme="minorEastAsia" w:cstheme="minorBidi"/>
                <w:noProof/>
                <w:sz w:val="22"/>
                <w:szCs w:val="22"/>
                <w:lang w:eastAsia="en-GB"/>
              </w:rPr>
              <w:tab/>
            </w:r>
            <w:r w:rsidR="00B65E6B" w:rsidRPr="00363E11">
              <w:rPr>
                <w:rStyle w:val="Hyperlink"/>
                <w:rFonts w:ascii="Arial" w:eastAsia="MS Gothic" w:hAnsi="Arial" w:cs="Arial"/>
                <w:noProof/>
              </w:rPr>
              <w:t>Success Measure  7 – Healthy Population</w:t>
            </w:r>
            <w:r w:rsidR="00B65E6B">
              <w:rPr>
                <w:noProof/>
                <w:webHidden/>
              </w:rPr>
              <w:tab/>
            </w:r>
            <w:r w:rsidR="00B65E6B">
              <w:rPr>
                <w:noProof/>
                <w:webHidden/>
              </w:rPr>
              <w:fldChar w:fldCharType="begin"/>
            </w:r>
            <w:r w:rsidR="00B65E6B">
              <w:rPr>
                <w:noProof/>
                <w:webHidden/>
              </w:rPr>
              <w:instrText xml:space="preserve"> PAGEREF _Toc98846336 \h </w:instrText>
            </w:r>
            <w:r w:rsidR="00B65E6B">
              <w:rPr>
                <w:noProof/>
                <w:webHidden/>
              </w:rPr>
            </w:r>
            <w:r w:rsidR="00B65E6B">
              <w:rPr>
                <w:noProof/>
                <w:webHidden/>
              </w:rPr>
              <w:fldChar w:fldCharType="separate"/>
            </w:r>
            <w:r w:rsidR="00B65E6B">
              <w:rPr>
                <w:noProof/>
                <w:webHidden/>
              </w:rPr>
              <w:t>21</w:t>
            </w:r>
            <w:r w:rsidR="00B65E6B">
              <w:rPr>
                <w:noProof/>
                <w:webHidden/>
              </w:rPr>
              <w:fldChar w:fldCharType="end"/>
            </w:r>
          </w:hyperlink>
        </w:p>
        <w:p w14:paraId="2863282E" w14:textId="3E4E7D54" w:rsidR="00B65E6B" w:rsidRDefault="009D3766">
          <w:pPr>
            <w:pStyle w:val="TOC1"/>
            <w:rPr>
              <w:rFonts w:eastAsiaTheme="minorEastAsia" w:cstheme="minorBidi"/>
              <w:noProof/>
              <w:sz w:val="22"/>
              <w:szCs w:val="22"/>
              <w:lang w:eastAsia="en-GB"/>
            </w:rPr>
          </w:pPr>
          <w:hyperlink w:anchor="_Toc98846337" w:history="1">
            <w:r w:rsidR="00B65E6B" w:rsidRPr="00363E11">
              <w:rPr>
                <w:rStyle w:val="Hyperlink"/>
                <w:rFonts w:ascii="Arial" w:eastAsia="MS Gothic" w:hAnsi="Arial" w:cs="Arial"/>
                <w:b/>
                <w:bCs/>
                <w:noProof/>
              </w:rPr>
              <w:t>6.</w:t>
            </w:r>
            <w:r w:rsidR="00B65E6B">
              <w:rPr>
                <w:rFonts w:eastAsiaTheme="minorEastAsia" w:cstheme="minorBidi"/>
                <w:noProof/>
                <w:sz w:val="22"/>
                <w:szCs w:val="22"/>
                <w:lang w:eastAsia="en-GB"/>
              </w:rPr>
              <w:tab/>
            </w:r>
            <w:r w:rsidR="00B65E6B" w:rsidRPr="00363E11">
              <w:rPr>
                <w:rStyle w:val="Hyperlink"/>
                <w:rFonts w:ascii="Arial" w:eastAsia="MS Gothic" w:hAnsi="Arial" w:cs="Arial"/>
                <w:b/>
                <w:bCs/>
                <w:noProof/>
              </w:rPr>
              <w:t>Digital Priorities</w:t>
            </w:r>
            <w:r w:rsidR="00B65E6B">
              <w:rPr>
                <w:noProof/>
                <w:webHidden/>
              </w:rPr>
              <w:tab/>
            </w:r>
            <w:r w:rsidR="00B65E6B">
              <w:rPr>
                <w:noProof/>
                <w:webHidden/>
              </w:rPr>
              <w:fldChar w:fldCharType="begin"/>
            </w:r>
            <w:r w:rsidR="00B65E6B">
              <w:rPr>
                <w:noProof/>
                <w:webHidden/>
              </w:rPr>
              <w:instrText xml:space="preserve"> PAGEREF _Toc98846337 \h </w:instrText>
            </w:r>
            <w:r w:rsidR="00B65E6B">
              <w:rPr>
                <w:noProof/>
                <w:webHidden/>
              </w:rPr>
            </w:r>
            <w:r w:rsidR="00B65E6B">
              <w:rPr>
                <w:noProof/>
                <w:webHidden/>
              </w:rPr>
              <w:fldChar w:fldCharType="separate"/>
            </w:r>
            <w:r w:rsidR="00B65E6B">
              <w:rPr>
                <w:noProof/>
                <w:webHidden/>
              </w:rPr>
              <w:t>23</w:t>
            </w:r>
            <w:r w:rsidR="00B65E6B">
              <w:rPr>
                <w:noProof/>
                <w:webHidden/>
              </w:rPr>
              <w:fldChar w:fldCharType="end"/>
            </w:r>
          </w:hyperlink>
        </w:p>
        <w:p w14:paraId="7F0946D9" w14:textId="0D25CD3E" w:rsidR="00B65E6B" w:rsidRDefault="009D3766">
          <w:pPr>
            <w:pStyle w:val="TOC2"/>
            <w:rPr>
              <w:rFonts w:eastAsiaTheme="minorEastAsia" w:cstheme="minorBidi"/>
              <w:noProof/>
              <w:sz w:val="22"/>
              <w:szCs w:val="22"/>
              <w:lang w:eastAsia="en-GB"/>
            </w:rPr>
          </w:pPr>
          <w:hyperlink w:anchor="_Toc98846338" w:history="1">
            <w:r w:rsidR="00B65E6B" w:rsidRPr="00363E11">
              <w:rPr>
                <w:rStyle w:val="Hyperlink"/>
                <w:rFonts w:ascii="Arial" w:eastAsia="MS Gothic" w:hAnsi="Arial" w:cs="Arial"/>
                <w:noProof/>
              </w:rPr>
              <w:t>6.1</w:t>
            </w:r>
            <w:r w:rsidR="00B65E6B">
              <w:rPr>
                <w:rFonts w:eastAsiaTheme="minorEastAsia" w:cstheme="minorBidi"/>
                <w:noProof/>
                <w:sz w:val="22"/>
                <w:szCs w:val="22"/>
                <w:lang w:eastAsia="en-GB"/>
              </w:rPr>
              <w:tab/>
            </w:r>
            <w:r w:rsidR="00B65E6B" w:rsidRPr="00363E11">
              <w:rPr>
                <w:rStyle w:val="Hyperlink"/>
                <w:rFonts w:ascii="Arial" w:eastAsia="MS Gothic" w:hAnsi="Arial" w:cs="Arial"/>
                <w:noProof/>
              </w:rPr>
              <w:t>Introduction</w:t>
            </w:r>
            <w:r w:rsidR="00B65E6B">
              <w:rPr>
                <w:noProof/>
                <w:webHidden/>
              </w:rPr>
              <w:tab/>
            </w:r>
            <w:r w:rsidR="00B65E6B">
              <w:rPr>
                <w:noProof/>
                <w:webHidden/>
              </w:rPr>
              <w:fldChar w:fldCharType="begin"/>
            </w:r>
            <w:r w:rsidR="00B65E6B">
              <w:rPr>
                <w:noProof/>
                <w:webHidden/>
              </w:rPr>
              <w:instrText xml:space="preserve"> PAGEREF _Toc98846338 \h </w:instrText>
            </w:r>
            <w:r w:rsidR="00B65E6B">
              <w:rPr>
                <w:noProof/>
                <w:webHidden/>
              </w:rPr>
            </w:r>
            <w:r w:rsidR="00B65E6B">
              <w:rPr>
                <w:noProof/>
                <w:webHidden/>
              </w:rPr>
              <w:fldChar w:fldCharType="separate"/>
            </w:r>
            <w:r w:rsidR="00B65E6B">
              <w:rPr>
                <w:noProof/>
                <w:webHidden/>
              </w:rPr>
              <w:t>23</w:t>
            </w:r>
            <w:r w:rsidR="00B65E6B">
              <w:rPr>
                <w:noProof/>
                <w:webHidden/>
              </w:rPr>
              <w:fldChar w:fldCharType="end"/>
            </w:r>
          </w:hyperlink>
        </w:p>
        <w:p w14:paraId="21EFE061" w14:textId="40629E88" w:rsidR="00B65E6B" w:rsidRDefault="009D3766">
          <w:pPr>
            <w:pStyle w:val="TOC2"/>
            <w:rPr>
              <w:rFonts w:eastAsiaTheme="minorEastAsia" w:cstheme="minorBidi"/>
              <w:noProof/>
              <w:sz w:val="22"/>
              <w:szCs w:val="22"/>
              <w:lang w:eastAsia="en-GB"/>
            </w:rPr>
          </w:pPr>
          <w:hyperlink w:anchor="_Toc98846339" w:history="1">
            <w:r w:rsidR="00B65E6B" w:rsidRPr="00363E11">
              <w:rPr>
                <w:rStyle w:val="Hyperlink"/>
                <w:rFonts w:ascii="Arial" w:eastAsia="MS Gothic" w:hAnsi="Arial" w:cs="Arial"/>
                <w:noProof/>
              </w:rPr>
              <w:t>6.2</w:t>
            </w:r>
            <w:r w:rsidR="00B65E6B">
              <w:rPr>
                <w:rFonts w:eastAsiaTheme="minorEastAsia" w:cstheme="minorBidi"/>
                <w:noProof/>
                <w:sz w:val="22"/>
                <w:szCs w:val="22"/>
                <w:lang w:eastAsia="en-GB"/>
              </w:rPr>
              <w:tab/>
            </w:r>
            <w:r w:rsidR="00B65E6B" w:rsidRPr="00363E11">
              <w:rPr>
                <w:rStyle w:val="Hyperlink"/>
                <w:rFonts w:ascii="Arial" w:eastAsia="MS Gothic" w:hAnsi="Arial" w:cs="Arial"/>
                <w:noProof/>
              </w:rPr>
              <w:t>Information Sharing and the Integrated Care Record</w:t>
            </w:r>
            <w:r w:rsidR="00B65E6B">
              <w:rPr>
                <w:noProof/>
                <w:webHidden/>
              </w:rPr>
              <w:tab/>
            </w:r>
            <w:r w:rsidR="00B65E6B">
              <w:rPr>
                <w:noProof/>
                <w:webHidden/>
              </w:rPr>
              <w:fldChar w:fldCharType="begin"/>
            </w:r>
            <w:r w:rsidR="00B65E6B">
              <w:rPr>
                <w:noProof/>
                <w:webHidden/>
              </w:rPr>
              <w:instrText xml:space="preserve"> PAGEREF _Toc98846339 \h </w:instrText>
            </w:r>
            <w:r w:rsidR="00B65E6B">
              <w:rPr>
                <w:noProof/>
                <w:webHidden/>
              </w:rPr>
            </w:r>
            <w:r w:rsidR="00B65E6B">
              <w:rPr>
                <w:noProof/>
                <w:webHidden/>
              </w:rPr>
              <w:fldChar w:fldCharType="separate"/>
            </w:r>
            <w:r w:rsidR="00B65E6B">
              <w:rPr>
                <w:noProof/>
                <w:webHidden/>
              </w:rPr>
              <w:t>23</w:t>
            </w:r>
            <w:r w:rsidR="00B65E6B">
              <w:rPr>
                <w:noProof/>
                <w:webHidden/>
              </w:rPr>
              <w:fldChar w:fldCharType="end"/>
            </w:r>
          </w:hyperlink>
        </w:p>
        <w:p w14:paraId="0A7FB24C" w14:textId="1F61535F" w:rsidR="00B65E6B" w:rsidRDefault="009D3766">
          <w:pPr>
            <w:pStyle w:val="TOC2"/>
            <w:rPr>
              <w:rFonts w:eastAsiaTheme="minorEastAsia" w:cstheme="minorBidi"/>
              <w:noProof/>
              <w:sz w:val="22"/>
              <w:szCs w:val="22"/>
              <w:lang w:eastAsia="en-GB"/>
            </w:rPr>
          </w:pPr>
          <w:hyperlink w:anchor="_Toc98846340" w:history="1">
            <w:r w:rsidR="00B65E6B" w:rsidRPr="00363E11">
              <w:rPr>
                <w:rStyle w:val="Hyperlink"/>
                <w:rFonts w:ascii="Arial" w:eastAsia="MS Gothic" w:hAnsi="Arial" w:cs="Arial"/>
                <w:noProof/>
              </w:rPr>
              <w:t>6.3</w:t>
            </w:r>
            <w:r w:rsidR="00B65E6B">
              <w:rPr>
                <w:rFonts w:eastAsiaTheme="minorEastAsia" w:cstheme="minorBidi"/>
                <w:noProof/>
                <w:sz w:val="22"/>
                <w:szCs w:val="22"/>
                <w:lang w:eastAsia="en-GB"/>
              </w:rPr>
              <w:tab/>
            </w:r>
            <w:r w:rsidR="00B65E6B" w:rsidRPr="00363E11">
              <w:rPr>
                <w:rStyle w:val="Hyperlink"/>
                <w:rFonts w:ascii="Arial" w:eastAsia="MS Gothic" w:hAnsi="Arial" w:cs="Arial"/>
                <w:noProof/>
              </w:rPr>
              <w:t>Digital workforce</w:t>
            </w:r>
            <w:r w:rsidR="00B65E6B">
              <w:rPr>
                <w:noProof/>
                <w:webHidden/>
              </w:rPr>
              <w:tab/>
            </w:r>
            <w:r w:rsidR="00B65E6B">
              <w:rPr>
                <w:noProof/>
                <w:webHidden/>
              </w:rPr>
              <w:fldChar w:fldCharType="begin"/>
            </w:r>
            <w:r w:rsidR="00B65E6B">
              <w:rPr>
                <w:noProof/>
                <w:webHidden/>
              </w:rPr>
              <w:instrText xml:space="preserve"> PAGEREF _Toc98846340 \h </w:instrText>
            </w:r>
            <w:r w:rsidR="00B65E6B">
              <w:rPr>
                <w:noProof/>
                <w:webHidden/>
              </w:rPr>
            </w:r>
            <w:r w:rsidR="00B65E6B">
              <w:rPr>
                <w:noProof/>
                <w:webHidden/>
              </w:rPr>
              <w:fldChar w:fldCharType="separate"/>
            </w:r>
            <w:r w:rsidR="00B65E6B">
              <w:rPr>
                <w:noProof/>
                <w:webHidden/>
              </w:rPr>
              <w:t>23</w:t>
            </w:r>
            <w:r w:rsidR="00B65E6B">
              <w:rPr>
                <w:noProof/>
                <w:webHidden/>
              </w:rPr>
              <w:fldChar w:fldCharType="end"/>
            </w:r>
          </w:hyperlink>
        </w:p>
        <w:p w14:paraId="5FE7C4E8" w14:textId="0F8DFC4E" w:rsidR="00B65E6B" w:rsidRDefault="009D3766">
          <w:pPr>
            <w:pStyle w:val="TOC2"/>
            <w:rPr>
              <w:rFonts w:eastAsiaTheme="minorEastAsia" w:cstheme="minorBidi"/>
              <w:noProof/>
              <w:sz w:val="22"/>
              <w:szCs w:val="22"/>
              <w:lang w:eastAsia="en-GB"/>
            </w:rPr>
          </w:pPr>
          <w:hyperlink w:anchor="_Toc98846341" w:history="1">
            <w:r w:rsidR="00B65E6B" w:rsidRPr="00363E11">
              <w:rPr>
                <w:rStyle w:val="Hyperlink"/>
                <w:rFonts w:ascii="Arial" w:eastAsia="MS Gothic" w:hAnsi="Arial" w:cs="Arial"/>
                <w:noProof/>
              </w:rPr>
              <w:t>6.4</w:t>
            </w:r>
            <w:r w:rsidR="00B65E6B">
              <w:rPr>
                <w:rFonts w:eastAsiaTheme="minorEastAsia" w:cstheme="minorBidi"/>
                <w:noProof/>
                <w:sz w:val="22"/>
                <w:szCs w:val="22"/>
                <w:lang w:eastAsia="en-GB"/>
              </w:rPr>
              <w:tab/>
            </w:r>
            <w:r w:rsidR="00B65E6B" w:rsidRPr="00363E11">
              <w:rPr>
                <w:rStyle w:val="Hyperlink"/>
                <w:rFonts w:ascii="Arial" w:eastAsia="MS Gothic" w:hAnsi="Arial" w:cs="Arial"/>
                <w:noProof/>
              </w:rPr>
              <w:t>Cyber Security</w:t>
            </w:r>
            <w:r w:rsidR="00B65E6B">
              <w:rPr>
                <w:noProof/>
                <w:webHidden/>
              </w:rPr>
              <w:tab/>
            </w:r>
            <w:r w:rsidR="00B65E6B">
              <w:rPr>
                <w:noProof/>
                <w:webHidden/>
              </w:rPr>
              <w:fldChar w:fldCharType="begin"/>
            </w:r>
            <w:r w:rsidR="00B65E6B">
              <w:rPr>
                <w:noProof/>
                <w:webHidden/>
              </w:rPr>
              <w:instrText xml:space="preserve"> PAGEREF _Toc98846341 \h </w:instrText>
            </w:r>
            <w:r w:rsidR="00B65E6B">
              <w:rPr>
                <w:noProof/>
                <w:webHidden/>
              </w:rPr>
            </w:r>
            <w:r w:rsidR="00B65E6B">
              <w:rPr>
                <w:noProof/>
                <w:webHidden/>
              </w:rPr>
              <w:fldChar w:fldCharType="separate"/>
            </w:r>
            <w:r w:rsidR="00B65E6B">
              <w:rPr>
                <w:noProof/>
                <w:webHidden/>
              </w:rPr>
              <w:t>24</w:t>
            </w:r>
            <w:r w:rsidR="00B65E6B">
              <w:rPr>
                <w:noProof/>
                <w:webHidden/>
              </w:rPr>
              <w:fldChar w:fldCharType="end"/>
            </w:r>
          </w:hyperlink>
        </w:p>
        <w:p w14:paraId="5979D411" w14:textId="081D0059" w:rsidR="00B65E6B" w:rsidRDefault="009D3766">
          <w:pPr>
            <w:pStyle w:val="TOC1"/>
            <w:rPr>
              <w:rFonts w:eastAsiaTheme="minorEastAsia" w:cstheme="minorBidi"/>
              <w:noProof/>
              <w:sz w:val="22"/>
              <w:szCs w:val="22"/>
              <w:lang w:eastAsia="en-GB"/>
            </w:rPr>
          </w:pPr>
          <w:hyperlink w:anchor="_Toc98846342" w:history="1">
            <w:r w:rsidR="00B65E6B" w:rsidRPr="00363E11">
              <w:rPr>
                <w:rStyle w:val="Hyperlink"/>
                <w:rFonts w:ascii="Arial" w:eastAsia="MS Gothic" w:hAnsi="Arial" w:cs="Arial"/>
                <w:b/>
                <w:bCs/>
                <w:noProof/>
              </w:rPr>
              <w:t>7.</w:t>
            </w:r>
            <w:r w:rsidR="00B65E6B">
              <w:rPr>
                <w:rFonts w:eastAsiaTheme="minorEastAsia" w:cstheme="minorBidi"/>
                <w:noProof/>
                <w:sz w:val="22"/>
                <w:szCs w:val="22"/>
                <w:lang w:eastAsia="en-GB"/>
              </w:rPr>
              <w:tab/>
            </w:r>
            <w:r w:rsidR="00B65E6B" w:rsidRPr="00363E11">
              <w:rPr>
                <w:rStyle w:val="Hyperlink"/>
                <w:rFonts w:ascii="Arial" w:eastAsia="MS Gothic" w:hAnsi="Arial" w:cs="Arial"/>
                <w:b/>
                <w:bCs/>
                <w:noProof/>
              </w:rPr>
              <w:t>Conclusion</w:t>
            </w:r>
            <w:r w:rsidR="00B65E6B">
              <w:rPr>
                <w:noProof/>
                <w:webHidden/>
              </w:rPr>
              <w:tab/>
            </w:r>
            <w:r w:rsidR="00B65E6B">
              <w:rPr>
                <w:noProof/>
                <w:webHidden/>
              </w:rPr>
              <w:fldChar w:fldCharType="begin"/>
            </w:r>
            <w:r w:rsidR="00B65E6B">
              <w:rPr>
                <w:noProof/>
                <w:webHidden/>
              </w:rPr>
              <w:instrText xml:space="preserve"> PAGEREF _Toc98846342 \h </w:instrText>
            </w:r>
            <w:r w:rsidR="00B65E6B">
              <w:rPr>
                <w:noProof/>
                <w:webHidden/>
              </w:rPr>
            </w:r>
            <w:r w:rsidR="00B65E6B">
              <w:rPr>
                <w:noProof/>
                <w:webHidden/>
              </w:rPr>
              <w:fldChar w:fldCharType="separate"/>
            </w:r>
            <w:r w:rsidR="00B65E6B">
              <w:rPr>
                <w:noProof/>
                <w:webHidden/>
              </w:rPr>
              <w:t>25</w:t>
            </w:r>
            <w:r w:rsidR="00B65E6B">
              <w:rPr>
                <w:noProof/>
                <w:webHidden/>
              </w:rPr>
              <w:fldChar w:fldCharType="end"/>
            </w:r>
          </w:hyperlink>
        </w:p>
        <w:p w14:paraId="31C97D93" w14:textId="2BA5BE96" w:rsidR="00B65E6B" w:rsidRDefault="009D3766">
          <w:pPr>
            <w:pStyle w:val="TOC1"/>
            <w:rPr>
              <w:rFonts w:eastAsiaTheme="minorEastAsia" w:cstheme="minorBidi"/>
              <w:noProof/>
              <w:sz w:val="22"/>
              <w:szCs w:val="22"/>
              <w:lang w:eastAsia="en-GB"/>
            </w:rPr>
          </w:pPr>
          <w:hyperlink w:anchor="_Toc98846343" w:history="1">
            <w:r w:rsidR="00B65E6B" w:rsidRPr="00363E11">
              <w:rPr>
                <w:rStyle w:val="Hyperlink"/>
                <w:rFonts w:ascii="Arial" w:eastAsia="MS Gothic" w:hAnsi="Arial" w:cs="Arial"/>
                <w:b/>
                <w:bCs/>
                <w:noProof/>
              </w:rPr>
              <w:t>8.</w:t>
            </w:r>
            <w:r w:rsidR="00B65E6B">
              <w:rPr>
                <w:rFonts w:eastAsiaTheme="minorEastAsia" w:cstheme="minorBidi"/>
                <w:noProof/>
                <w:sz w:val="22"/>
                <w:szCs w:val="22"/>
                <w:lang w:eastAsia="en-GB"/>
              </w:rPr>
              <w:tab/>
            </w:r>
            <w:r w:rsidR="00B65E6B" w:rsidRPr="00363E11">
              <w:rPr>
                <w:rStyle w:val="Hyperlink"/>
                <w:rFonts w:ascii="Arial" w:eastAsia="MS Gothic" w:hAnsi="Arial" w:cs="Arial"/>
                <w:b/>
                <w:bCs/>
                <w:noProof/>
              </w:rPr>
              <w:t>Appendix 1: Collaboration Opportunities</w:t>
            </w:r>
            <w:r w:rsidR="00B65E6B">
              <w:rPr>
                <w:noProof/>
                <w:webHidden/>
              </w:rPr>
              <w:tab/>
            </w:r>
            <w:r w:rsidR="00B65E6B">
              <w:rPr>
                <w:noProof/>
                <w:webHidden/>
              </w:rPr>
              <w:fldChar w:fldCharType="begin"/>
            </w:r>
            <w:r w:rsidR="00B65E6B">
              <w:rPr>
                <w:noProof/>
                <w:webHidden/>
              </w:rPr>
              <w:instrText xml:space="preserve"> PAGEREF _Toc98846343 \h </w:instrText>
            </w:r>
            <w:r w:rsidR="00B65E6B">
              <w:rPr>
                <w:noProof/>
                <w:webHidden/>
              </w:rPr>
            </w:r>
            <w:r w:rsidR="00B65E6B">
              <w:rPr>
                <w:noProof/>
                <w:webHidden/>
              </w:rPr>
              <w:fldChar w:fldCharType="separate"/>
            </w:r>
            <w:r w:rsidR="00B65E6B">
              <w:rPr>
                <w:noProof/>
                <w:webHidden/>
              </w:rPr>
              <w:t>26</w:t>
            </w:r>
            <w:r w:rsidR="00B65E6B">
              <w:rPr>
                <w:noProof/>
                <w:webHidden/>
              </w:rPr>
              <w:fldChar w:fldCharType="end"/>
            </w:r>
          </w:hyperlink>
        </w:p>
        <w:p w14:paraId="19E32B60" w14:textId="713DB941" w:rsidR="00B65E6B" w:rsidRDefault="009D3766">
          <w:pPr>
            <w:pStyle w:val="TOC2"/>
            <w:rPr>
              <w:rFonts w:eastAsiaTheme="minorEastAsia" w:cstheme="minorBidi"/>
              <w:noProof/>
              <w:sz w:val="22"/>
              <w:szCs w:val="22"/>
              <w:lang w:eastAsia="en-GB"/>
            </w:rPr>
          </w:pPr>
          <w:hyperlink w:anchor="_Toc98846344" w:history="1">
            <w:r w:rsidR="00B65E6B" w:rsidRPr="00363E11">
              <w:rPr>
                <w:rStyle w:val="Hyperlink"/>
                <w:rFonts w:ascii="Arial" w:eastAsia="MS Gothic" w:hAnsi="Arial" w:cs="Arial"/>
                <w:noProof/>
              </w:rPr>
              <w:t>8.1</w:t>
            </w:r>
            <w:r w:rsidR="00B65E6B">
              <w:rPr>
                <w:rFonts w:eastAsiaTheme="minorEastAsia" w:cstheme="minorBidi"/>
                <w:noProof/>
                <w:sz w:val="22"/>
                <w:szCs w:val="22"/>
                <w:lang w:eastAsia="en-GB"/>
              </w:rPr>
              <w:tab/>
            </w:r>
            <w:r w:rsidR="00B65E6B" w:rsidRPr="00363E11">
              <w:rPr>
                <w:rStyle w:val="Hyperlink"/>
                <w:rFonts w:ascii="Arial" w:eastAsia="MS Gothic" w:hAnsi="Arial" w:cs="Arial"/>
                <w:noProof/>
              </w:rPr>
              <w:t>Table One</w:t>
            </w:r>
            <w:r w:rsidR="00B65E6B">
              <w:rPr>
                <w:noProof/>
                <w:webHidden/>
              </w:rPr>
              <w:tab/>
            </w:r>
            <w:r w:rsidR="00B65E6B">
              <w:rPr>
                <w:noProof/>
                <w:webHidden/>
              </w:rPr>
              <w:fldChar w:fldCharType="begin"/>
            </w:r>
            <w:r w:rsidR="00B65E6B">
              <w:rPr>
                <w:noProof/>
                <w:webHidden/>
              </w:rPr>
              <w:instrText xml:space="preserve"> PAGEREF _Toc98846344 \h </w:instrText>
            </w:r>
            <w:r w:rsidR="00B65E6B">
              <w:rPr>
                <w:noProof/>
                <w:webHidden/>
              </w:rPr>
            </w:r>
            <w:r w:rsidR="00B65E6B">
              <w:rPr>
                <w:noProof/>
                <w:webHidden/>
              </w:rPr>
              <w:fldChar w:fldCharType="separate"/>
            </w:r>
            <w:r w:rsidR="00B65E6B">
              <w:rPr>
                <w:noProof/>
                <w:webHidden/>
              </w:rPr>
              <w:t>26</w:t>
            </w:r>
            <w:r w:rsidR="00B65E6B">
              <w:rPr>
                <w:noProof/>
                <w:webHidden/>
              </w:rPr>
              <w:fldChar w:fldCharType="end"/>
            </w:r>
          </w:hyperlink>
        </w:p>
        <w:p w14:paraId="112F47B9" w14:textId="3B03B37A" w:rsidR="005E7CFA" w:rsidRPr="00AE0FBA" w:rsidRDefault="005E7CFA" w:rsidP="00AA14D9">
          <w:pPr>
            <w:jc w:val="both"/>
            <w:rPr>
              <w:rFonts w:ascii="Arial" w:hAnsi="Arial" w:cs="Arial"/>
            </w:rPr>
          </w:pPr>
          <w:r w:rsidRPr="00AE0FBA">
            <w:rPr>
              <w:rFonts w:ascii="Arial" w:hAnsi="Arial" w:cs="Arial"/>
              <w:b/>
              <w:bCs/>
              <w:noProof/>
              <w:sz w:val="22"/>
              <w:szCs w:val="22"/>
            </w:rPr>
            <w:fldChar w:fldCharType="end"/>
          </w:r>
        </w:p>
      </w:sdtContent>
    </w:sdt>
    <w:p w14:paraId="78CB144E" w14:textId="7223C4DE" w:rsidR="008B286B" w:rsidRPr="00AE0FBA" w:rsidRDefault="005E7CFA" w:rsidP="00AA14D9">
      <w:pPr>
        <w:keepNext/>
        <w:keepLines/>
        <w:numPr>
          <w:ilvl w:val="0"/>
          <w:numId w:val="1"/>
        </w:numPr>
        <w:spacing w:after="240" w:line="240" w:lineRule="auto"/>
        <w:jc w:val="both"/>
        <w:outlineLvl w:val="0"/>
        <w:rPr>
          <w:rFonts w:ascii="Arial" w:eastAsia="MS Gothic" w:hAnsi="Arial" w:cs="Arial"/>
          <w:b/>
          <w:bCs/>
          <w:color w:val="005EB8"/>
          <w:sz w:val="28"/>
          <w:szCs w:val="28"/>
        </w:rPr>
      </w:pPr>
      <w:r w:rsidRPr="00AE0FBA">
        <w:rPr>
          <w:rFonts w:ascii="Arial" w:eastAsia="MS Gothic" w:hAnsi="Arial" w:cs="Arial"/>
          <w:b/>
          <w:bCs/>
          <w:color w:val="005EB8"/>
          <w:sz w:val="28"/>
          <w:szCs w:val="28"/>
        </w:rPr>
        <w:br w:type="page"/>
      </w:r>
      <w:bookmarkStart w:id="2" w:name="_Toc98846320"/>
      <w:r w:rsidR="008B286B" w:rsidRPr="00AE0FBA">
        <w:rPr>
          <w:rFonts w:ascii="Arial" w:eastAsia="MS Gothic" w:hAnsi="Arial" w:cs="Arial"/>
          <w:b/>
          <w:bCs/>
          <w:color w:val="005EB8"/>
          <w:sz w:val="28"/>
          <w:szCs w:val="28"/>
        </w:rPr>
        <w:lastRenderedPageBreak/>
        <w:t>Background</w:t>
      </w:r>
      <w:bookmarkEnd w:id="2"/>
    </w:p>
    <w:p w14:paraId="2BE083C4" w14:textId="6AE24239" w:rsidR="008B286B" w:rsidRDefault="007C72FA" w:rsidP="00AA14D9">
      <w:pPr>
        <w:pStyle w:val="Heading2"/>
        <w:numPr>
          <w:ilvl w:val="1"/>
          <w:numId w:val="1"/>
        </w:numPr>
        <w:ind w:left="567" w:hanging="567"/>
        <w:jc w:val="both"/>
        <w:rPr>
          <w:rFonts w:ascii="Arial" w:eastAsia="MS Gothic" w:hAnsi="Arial" w:cs="Arial"/>
        </w:rPr>
      </w:pPr>
      <w:bookmarkStart w:id="3" w:name="_Toc98846321"/>
      <w:r>
        <w:rPr>
          <w:rFonts w:ascii="Arial" w:eastAsia="MS Gothic" w:hAnsi="Arial" w:cs="Arial"/>
        </w:rPr>
        <w:t>Demographics</w:t>
      </w:r>
      <w:bookmarkEnd w:id="3"/>
      <w:r>
        <w:rPr>
          <w:rFonts w:ascii="Arial" w:eastAsia="MS Gothic" w:hAnsi="Arial" w:cs="Arial"/>
        </w:rPr>
        <w:t xml:space="preserve"> </w:t>
      </w:r>
    </w:p>
    <w:p w14:paraId="05137794" w14:textId="77777777" w:rsidR="007C72FA" w:rsidRPr="007C72FA" w:rsidRDefault="007C72FA" w:rsidP="007C72FA">
      <w:pPr>
        <w:rPr>
          <w:rFonts w:eastAsia="MS Gothic"/>
        </w:rPr>
      </w:pPr>
    </w:p>
    <w:p w14:paraId="38686984" w14:textId="4A834C57" w:rsidR="007C72FA" w:rsidRPr="0069564C" w:rsidRDefault="007C72FA" w:rsidP="0069564C">
      <w:pPr>
        <w:pStyle w:val="Default"/>
        <w:jc w:val="both"/>
        <w:rPr>
          <w:rFonts w:eastAsia="Times New Roman"/>
          <w:color w:val="auto"/>
        </w:rPr>
      </w:pPr>
      <w:r w:rsidRPr="0069564C">
        <w:rPr>
          <w:rFonts w:eastAsia="Times New Roman"/>
          <w:color w:val="auto"/>
        </w:rPr>
        <w:t>Bath and North East Somerset, Swindon and Wiltshire has a combined population of around 923,000 people (BSW System Intelligence Report, 2021). Life expectancy across the three areas varies from 73 years to 91 years according to sex and geographical location.</w:t>
      </w:r>
    </w:p>
    <w:p w14:paraId="2A148344" w14:textId="374EC32B" w:rsidR="00D649EA" w:rsidRPr="0069564C" w:rsidRDefault="00D649EA" w:rsidP="0069564C">
      <w:pPr>
        <w:pStyle w:val="Default"/>
        <w:jc w:val="both"/>
        <w:rPr>
          <w:rFonts w:eastAsia="Times New Roman"/>
          <w:color w:val="auto"/>
        </w:rPr>
      </w:pPr>
    </w:p>
    <w:p w14:paraId="63A22096" w14:textId="4D44DACF" w:rsidR="00D649EA" w:rsidRPr="0069564C" w:rsidRDefault="00D649EA" w:rsidP="0069564C">
      <w:pPr>
        <w:pStyle w:val="Default"/>
        <w:jc w:val="both"/>
        <w:rPr>
          <w:rFonts w:eastAsia="Times New Roman"/>
          <w:color w:val="auto"/>
        </w:rPr>
      </w:pPr>
      <w:r w:rsidRPr="0069564C">
        <w:rPr>
          <w:rFonts w:eastAsia="Times New Roman"/>
          <w:color w:val="auto"/>
        </w:rPr>
        <w:t>Figure</w:t>
      </w:r>
      <w:r w:rsidR="00D02A24">
        <w:rPr>
          <w:rFonts w:eastAsia="Times New Roman"/>
          <w:color w:val="auto"/>
        </w:rPr>
        <w:t>s</w:t>
      </w:r>
      <w:r w:rsidRPr="0069564C">
        <w:rPr>
          <w:rFonts w:eastAsia="Times New Roman"/>
          <w:color w:val="auto"/>
        </w:rPr>
        <w:t xml:space="preserve"> </w:t>
      </w:r>
      <w:r w:rsidR="00CE5E9E" w:rsidRPr="0069564C">
        <w:rPr>
          <w:rFonts w:eastAsia="Times New Roman"/>
          <w:color w:val="auto"/>
        </w:rPr>
        <w:t>1a-c</w:t>
      </w:r>
      <w:r w:rsidRPr="0069564C">
        <w:rPr>
          <w:rFonts w:eastAsia="Times New Roman"/>
          <w:color w:val="auto"/>
        </w:rPr>
        <w:t xml:space="preserve"> (taken from BSW system Intelligence Report; BSW, 2021) highlight population sizes, breakdown by age group, life expectancy, healthy life expectancy, and inequality in life expectancy.</w:t>
      </w:r>
    </w:p>
    <w:p w14:paraId="1061FA35" w14:textId="19C88485" w:rsidR="00D649EA" w:rsidRDefault="00D649EA" w:rsidP="007C72FA">
      <w:pPr>
        <w:rPr>
          <w:sz w:val="23"/>
          <w:szCs w:val="23"/>
        </w:rPr>
      </w:pPr>
    </w:p>
    <w:p w14:paraId="3C909DCF" w14:textId="249EE234" w:rsidR="00D649EA" w:rsidRDefault="00974B2A" w:rsidP="007C72FA">
      <w:pPr>
        <w:rPr>
          <w:rFonts w:eastAsia="MS Gothic"/>
        </w:rPr>
      </w:pPr>
      <w:r w:rsidRPr="00974B2A">
        <w:rPr>
          <w:rFonts w:eastAsia="MS Gothic"/>
          <w:noProof/>
        </w:rPr>
        <w:drawing>
          <wp:inline distT="0" distB="0" distL="0" distR="0" wp14:anchorId="57F29237" wp14:editId="75564558">
            <wp:extent cx="5158105" cy="38671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0455" cy="3868912"/>
                    </a:xfrm>
                    <a:prstGeom prst="rect">
                      <a:avLst/>
                    </a:prstGeom>
                    <a:noFill/>
                    <a:ln>
                      <a:noFill/>
                    </a:ln>
                  </pic:spPr>
                </pic:pic>
              </a:graphicData>
            </a:graphic>
          </wp:inline>
        </w:drawing>
      </w:r>
    </w:p>
    <w:p w14:paraId="4737549C" w14:textId="3F8F0DD6" w:rsidR="007C72FA" w:rsidRDefault="00CE5E9E" w:rsidP="007C72FA">
      <w:pPr>
        <w:rPr>
          <w:rFonts w:eastAsia="MS Gothic"/>
        </w:rPr>
      </w:pPr>
      <w:r>
        <w:rPr>
          <w:rFonts w:ascii="Arial" w:hAnsi="Arial" w:cs="Arial"/>
          <w:i/>
          <w:iCs/>
          <w:sz w:val="22"/>
          <w:szCs w:val="22"/>
        </w:rPr>
        <w:t>Figure 1a</w:t>
      </w:r>
      <w:r w:rsidR="00C83C6E">
        <w:rPr>
          <w:rFonts w:ascii="Arial" w:hAnsi="Arial" w:cs="Arial"/>
          <w:i/>
          <w:iCs/>
          <w:sz w:val="22"/>
          <w:szCs w:val="22"/>
        </w:rPr>
        <w:t xml:space="preserve">: </w:t>
      </w:r>
      <w:r w:rsidR="00C83C6E" w:rsidRPr="00C83C6E">
        <w:rPr>
          <w:rFonts w:ascii="Arial" w:hAnsi="Arial" w:cs="Arial"/>
          <w:i/>
          <w:iCs/>
          <w:sz w:val="22"/>
          <w:szCs w:val="22"/>
        </w:rPr>
        <w:t>Demographics BANES (BSW Partnership, 2021)</w:t>
      </w:r>
      <w:r w:rsidR="00C83C6E">
        <w:rPr>
          <w:rFonts w:ascii="Arial" w:hAnsi="Arial" w:cs="Arial"/>
          <w:i/>
          <w:iCs/>
          <w:sz w:val="22"/>
          <w:szCs w:val="22"/>
        </w:rPr>
        <w:t xml:space="preserve"> </w:t>
      </w:r>
    </w:p>
    <w:p w14:paraId="3324B033" w14:textId="77698DF2" w:rsidR="00974B2A" w:rsidRDefault="00974B2A" w:rsidP="007C72FA">
      <w:pPr>
        <w:rPr>
          <w:rFonts w:eastAsia="MS Gothic"/>
        </w:rPr>
      </w:pPr>
      <w:r w:rsidRPr="00974B2A">
        <w:rPr>
          <w:rFonts w:eastAsia="MS Gothic"/>
          <w:noProof/>
        </w:rPr>
        <w:lastRenderedPageBreak/>
        <w:drawing>
          <wp:inline distT="0" distB="0" distL="0" distR="0" wp14:anchorId="70DEBB23" wp14:editId="7CD0243E">
            <wp:extent cx="5137150" cy="3851254"/>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4357" cy="3864154"/>
                    </a:xfrm>
                    <a:prstGeom prst="rect">
                      <a:avLst/>
                    </a:prstGeom>
                    <a:noFill/>
                    <a:ln>
                      <a:noFill/>
                    </a:ln>
                  </pic:spPr>
                </pic:pic>
              </a:graphicData>
            </a:graphic>
          </wp:inline>
        </w:drawing>
      </w:r>
    </w:p>
    <w:p w14:paraId="2C66EC79" w14:textId="41FD8591" w:rsidR="00C83C6E" w:rsidRDefault="00C83C6E" w:rsidP="00C83C6E">
      <w:pPr>
        <w:rPr>
          <w:rFonts w:eastAsia="MS Gothic"/>
        </w:rPr>
      </w:pPr>
      <w:r>
        <w:rPr>
          <w:rFonts w:ascii="Arial" w:hAnsi="Arial" w:cs="Arial"/>
          <w:i/>
          <w:iCs/>
          <w:sz w:val="22"/>
          <w:szCs w:val="22"/>
        </w:rPr>
        <w:t xml:space="preserve">Figure 1b: </w:t>
      </w:r>
      <w:r w:rsidRPr="00C83C6E">
        <w:rPr>
          <w:rFonts w:ascii="Arial" w:hAnsi="Arial" w:cs="Arial"/>
          <w:i/>
          <w:iCs/>
          <w:sz w:val="22"/>
          <w:szCs w:val="22"/>
        </w:rPr>
        <w:t xml:space="preserve">Demographics </w:t>
      </w:r>
      <w:r>
        <w:rPr>
          <w:rFonts w:ascii="Arial" w:hAnsi="Arial" w:cs="Arial"/>
          <w:i/>
          <w:iCs/>
          <w:sz w:val="22"/>
          <w:szCs w:val="22"/>
        </w:rPr>
        <w:t>Swindon</w:t>
      </w:r>
      <w:r w:rsidRPr="00C83C6E">
        <w:rPr>
          <w:rFonts w:ascii="Arial" w:hAnsi="Arial" w:cs="Arial"/>
          <w:i/>
          <w:iCs/>
          <w:sz w:val="22"/>
          <w:szCs w:val="22"/>
        </w:rPr>
        <w:t xml:space="preserve"> (BSW Partnership, 2021)</w:t>
      </w:r>
      <w:r>
        <w:rPr>
          <w:rFonts w:ascii="Arial" w:hAnsi="Arial" w:cs="Arial"/>
          <w:i/>
          <w:iCs/>
          <w:sz w:val="22"/>
          <w:szCs w:val="22"/>
        </w:rPr>
        <w:t xml:space="preserve"> </w:t>
      </w:r>
    </w:p>
    <w:p w14:paraId="27777241" w14:textId="77777777" w:rsidR="00C83C6E" w:rsidRDefault="00C83C6E" w:rsidP="007C72FA">
      <w:pPr>
        <w:rPr>
          <w:rFonts w:eastAsia="MS Gothic"/>
        </w:rPr>
      </w:pPr>
    </w:p>
    <w:p w14:paraId="7CF18D24" w14:textId="4E9B145F" w:rsidR="00974B2A" w:rsidRDefault="00974B2A" w:rsidP="007C72FA">
      <w:pPr>
        <w:rPr>
          <w:rFonts w:eastAsia="MS Gothic"/>
        </w:rPr>
      </w:pPr>
      <w:r w:rsidRPr="00974B2A">
        <w:rPr>
          <w:rFonts w:eastAsia="MS Gothic"/>
          <w:noProof/>
        </w:rPr>
        <w:drawing>
          <wp:inline distT="0" distB="0" distL="0" distR="0" wp14:anchorId="20B7AAD8" wp14:editId="5AC12AEA">
            <wp:extent cx="5124472" cy="38417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6319" cy="3850632"/>
                    </a:xfrm>
                    <a:prstGeom prst="rect">
                      <a:avLst/>
                    </a:prstGeom>
                    <a:noFill/>
                    <a:ln>
                      <a:noFill/>
                    </a:ln>
                  </pic:spPr>
                </pic:pic>
              </a:graphicData>
            </a:graphic>
          </wp:inline>
        </w:drawing>
      </w:r>
    </w:p>
    <w:p w14:paraId="2E6958C7" w14:textId="4C94A898" w:rsidR="00C83C6E" w:rsidRDefault="00C83C6E" w:rsidP="007C72FA">
      <w:pPr>
        <w:rPr>
          <w:rFonts w:ascii="Arial" w:hAnsi="Arial" w:cs="Arial"/>
          <w:i/>
          <w:iCs/>
          <w:sz w:val="22"/>
          <w:szCs w:val="22"/>
        </w:rPr>
      </w:pPr>
      <w:r>
        <w:rPr>
          <w:rFonts w:ascii="Arial" w:hAnsi="Arial" w:cs="Arial"/>
          <w:i/>
          <w:iCs/>
          <w:sz w:val="22"/>
          <w:szCs w:val="22"/>
        </w:rPr>
        <w:t xml:space="preserve">Figure 1c: </w:t>
      </w:r>
      <w:r w:rsidRPr="00C83C6E">
        <w:rPr>
          <w:rFonts w:ascii="Arial" w:hAnsi="Arial" w:cs="Arial"/>
          <w:i/>
          <w:iCs/>
          <w:sz w:val="22"/>
          <w:szCs w:val="22"/>
        </w:rPr>
        <w:t xml:space="preserve">Demographics </w:t>
      </w:r>
      <w:r>
        <w:rPr>
          <w:rFonts w:ascii="Arial" w:hAnsi="Arial" w:cs="Arial"/>
          <w:i/>
          <w:iCs/>
          <w:sz w:val="22"/>
          <w:szCs w:val="22"/>
        </w:rPr>
        <w:t>Wiltshire</w:t>
      </w:r>
      <w:r w:rsidRPr="00C83C6E">
        <w:rPr>
          <w:rFonts w:ascii="Arial" w:hAnsi="Arial" w:cs="Arial"/>
          <w:i/>
          <w:iCs/>
          <w:sz w:val="22"/>
          <w:szCs w:val="22"/>
        </w:rPr>
        <w:t xml:space="preserve"> (BSW Partnership, 2021)</w:t>
      </w:r>
    </w:p>
    <w:p w14:paraId="1958D3C1" w14:textId="77777777" w:rsidR="00E12229" w:rsidRDefault="00E12229">
      <w:pPr>
        <w:spacing w:after="200" w:line="276" w:lineRule="auto"/>
        <w:rPr>
          <w:rFonts w:ascii="Arial" w:hAnsi="Arial" w:cs="Arial"/>
          <w:i/>
          <w:iCs/>
          <w:sz w:val="22"/>
          <w:szCs w:val="22"/>
        </w:rPr>
      </w:pPr>
    </w:p>
    <w:p w14:paraId="541C60A3" w14:textId="77777777" w:rsidR="0069564C" w:rsidRDefault="00E12229" w:rsidP="0069564C">
      <w:pPr>
        <w:pStyle w:val="Default"/>
        <w:jc w:val="both"/>
        <w:rPr>
          <w:color w:val="auto"/>
          <w:sz w:val="23"/>
          <w:szCs w:val="23"/>
        </w:rPr>
      </w:pPr>
      <w:r w:rsidRPr="00E12229">
        <w:rPr>
          <w:rFonts w:eastAsia="Times New Roman"/>
          <w:color w:val="auto"/>
        </w:rPr>
        <w:lastRenderedPageBreak/>
        <w:t xml:space="preserve">According to the IMD (2019), Bath, North East Somerset, Swindon, and Wiltshire remains one of the least deprived parts in the country. However, this overall average masks pockets of deep deprivation and inequality within each area, including two neighbourhoods within the most deprived </w:t>
      </w:r>
      <w:r w:rsidR="00922B7C">
        <w:rPr>
          <w:rFonts w:eastAsia="Times New Roman"/>
          <w:color w:val="auto"/>
        </w:rPr>
        <w:t>1</w:t>
      </w:r>
      <w:r w:rsidRPr="00E12229">
        <w:rPr>
          <w:color w:val="auto"/>
        </w:rPr>
        <w:t>0% nationally. Swindon has a higher level of deprivation compared to Wiltshire and Bath and North East Somerset.</w:t>
      </w:r>
      <w:r>
        <w:rPr>
          <w:color w:val="auto"/>
          <w:sz w:val="23"/>
          <w:szCs w:val="23"/>
        </w:rPr>
        <w:t xml:space="preserve"> </w:t>
      </w:r>
    </w:p>
    <w:p w14:paraId="207E50E7" w14:textId="77777777" w:rsidR="0069564C" w:rsidRDefault="0069564C" w:rsidP="0069564C">
      <w:pPr>
        <w:pStyle w:val="Default"/>
        <w:jc w:val="both"/>
        <w:rPr>
          <w:color w:val="auto"/>
          <w:sz w:val="23"/>
          <w:szCs w:val="23"/>
        </w:rPr>
      </w:pPr>
    </w:p>
    <w:p w14:paraId="06073572" w14:textId="2620B980" w:rsidR="00C83C6E" w:rsidRDefault="00446D74" w:rsidP="0069564C">
      <w:pPr>
        <w:pStyle w:val="Default"/>
        <w:jc w:val="both"/>
        <w:rPr>
          <w:i/>
          <w:iCs/>
          <w:sz w:val="22"/>
          <w:szCs w:val="22"/>
        </w:rPr>
      </w:pPr>
      <w:r w:rsidRPr="00446D74">
        <w:rPr>
          <w:color w:val="auto"/>
        </w:rPr>
        <w:t>Ethnicity also has a large and complex effect on health. There are approximately 100,000 people from Black and Minority Ethnic (BME) communities living in BSW (ONS, 2017). Swindon has significantly more residents from a black and ethnic minority group: 10.2% in Swindon, compared to 5.4% in BANES and 3.4% in Wiltshire (ONS, 2011</w:t>
      </w:r>
      <w:r>
        <w:rPr>
          <w:color w:val="auto"/>
        </w:rPr>
        <w:t>)</w:t>
      </w:r>
      <w:r>
        <w:rPr>
          <w:sz w:val="23"/>
          <w:szCs w:val="23"/>
        </w:rPr>
        <w:t xml:space="preserve"> </w:t>
      </w:r>
      <w:r w:rsidR="00C83C6E">
        <w:rPr>
          <w:i/>
          <w:iCs/>
          <w:sz w:val="22"/>
          <w:szCs w:val="22"/>
        </w:rPr>
        <w:br w:type="page"/>
      </w:r>
    </w:p>
    <w:p w14:paraId="77BDBB19" w14:textId="77777777" w:rsidR="00C83C6E" w:rsidRPr="007C72FA" w:rsidRDefault="00C83C6E" w:rsidP="007C72FA">
      <w:pPr>
        <w:rPr>
          <w:rFonts w:eastAsia="MS Gothic"/>
        </w:rPr>
      </w:pPr>
    </w:p>
    <w:p w14:paraId="7D9F0149" w14:textId="77777777" w:rsidR="008D0AB6" w:rsidRDefault="008D0AB6" w:rsidP="008D0AB6">
      <w:pPr>
        <w:pStyle w:val="Heading2"/>
        <w:numPr>
          <w:ilvl w:val="1"/>
          <w:numId w:val="1"/>
        </w:numPr>
        <w:ind w:left="567" w:hanging="567"/>
        <w:jc w:val="both"/>
        <w:rPr>
          <w:rFonts w:ascii="Arial" w:eastAsia="MS Gothic" w:hAnsi="Arial" w:cs="Arial"/>
        </w:rPr>
      </w:pPr>
      <w:bookmarkStart w:id="4" w:name="_Toc98846322"/>
      <w:r w:rsidRPr="00AE0FBA">
        <w:rPr>
          <w:rFonts w:ascii="Arial" w:eastAsia="MS Gothic" w:hAnsi="Arial" w:cs="Arial"/>
        </w:rPr>
        <w:t>Context</w:t>
      </w:r>
      <w:bookmarkEnd w:id="4"/>
    </w:p>
    <w:p w14:paraId="2438B151" w14:textId="77777777" w:rsidR="008D0AB6" w:rsidRPr="008D0AB6" w:rsidRDefault="008D0AB6" w:rsidP="008D0AB6">
      <w:pPr>
        <w:rPr>
          <w:rFonts w:eastAsia="MS Gothic"/>
        </w:rPr>
      </w:pPr>
    </w:p>
    <w:p w14:paraId="5362E90D" w14:textId="23403554" w:rsidR="00ED2BEC" w:rsidRPr="00AE0FBA" w:rsidRDefault="00ED2BEC" w:rsidP="00AA14D9">
      <w:pPr>
        <w:jc w:val="both"/>
        <w:rPr>
          <w:rFonts w:ascii="Arial" w:hAnsi="Arial" w:cs="Arial"/>
        </w:rPr>
      </w:pPr>
      <w:r w:rsidRPr="00AE0FBA">
        <w:rPr>
          <w:rFonts w:ascii="Arial" w:hAnsi="Arial" w:cs="Arial"/>
        </w:rPr>
        <w:t xml:space="preserve">In April 2020 the BSW Partnership Board approved the first digital strategy for the BSW system. This strategy was developed in partnership with all BSW organisations and recommended for approval by the BSW Digital Board. It identified </w:t>
      </w:r>
      <w:r w:rsidR="003B34D9" w:rsidRPr="00AE0FBA">
        <w:rPr>
          <w:rFonts w:ascii="Arial" w:hAnsi="Arial" w:cs="Arial"/>
        </w:rPr>
        <w:t>several</w:t>
      </w:r>
      <w:r w:rsidRPr="00AE0FBA">
        <w:rPr>
          <w:rFonts w:ascii="Arial" w:hAnsi="Arial" w:cs="Arial"/>
        </w:rPr>
        <w:t xml:space="preserve"> priorities and a costed digital portfolio to cover the period 2020-2025. </w:t>
      </w:r>
    </w:p>
    <w:p w14:paraId="12A8D684" w14:textId="723A3049" w:rsidR="00ED2BEC" w:rsidRPr="00AE0FBA" w:rsidRDefault="00ED2BEC" w:rsidP="00AA14D9">
      <w:pPr>
        <w:jc w:val="both"/>
        <w:rPr>
          <w:rFonts w:ascii="Arial" w:hAnsi="Arial" w:cs="Arial"/>
        </w:rPr>
      </w:pPr>
    </w:p>
    <w:tbl>
      <w:tblPr>
        <w:tblStyle w:val="MediumGrid1-Accent3"/>
        <w:tblW w:w="9214" w:type="dxa"/>
        <w:tblInd w:w="108" w:type="dxa"/>
        <w:tblLook w:val="0420" w:firstRow="1" w:lastRow="0" w:firstColumn="0" w:lastColumn="0" w:noHBand="0" w:noVBand="1"/>
      </w:tblPr>
      <w:tblGrid>
        <w:gridCol w:w="1927"/>
        <w:gridCol w:w="7287"/>
      </w:tblGrid>
      <w:tr w:rsidR="00ED2BEC" w:rsidRPr="00AE0FBA" w14:paraId="04E2C9DB" w14:textId="77777777" w:rsidTr="004E119F">
        <w:trPr>
          <w:cnfStyle w:val="100000000000" w:firstRow="1" w:lastRow="0" w:firstColumn="0" w:lastColumn="0" w:oddVBand="0" w:evenVBand="0" w:oddHBand="0" w:evenHBand="0" w:firstRowFirstColumn="0" w:firstRowLastColumn="0" w:lastRowFirstColumn="0" w:lastRowLastColumn="0"/>
          <w:trHeight w:val="460"/>
        </w:trPr>
        <w:tc>
          <w:tcPr>
            <w:tcW w:w="1927" w:type="dxa"/>
            <w:hideMark/>
          </w:tcPr>
          <w:p w14:paraId="6B558BF6" w14:textId="77777777" w:rsidR="00ED2BEC" w:rsidRPr="00AE0FBA" w:rsidRDefault="00ED2BEC" w:rsidP="00AA14D9">
            <w:pPr>
              <w:jc w:val="both"/>
              <w:rPr>
                <w:rFonts w:ascii="Arial" w:hAnsi="Arial" w:cs="Arial"/>
                <w:sz w:val="36"/>
                <w:szCs w:val="36"/>
              </w:rPr>
            </w:pPr>
            <w:r w:rsidRPr="00AE0FBA">
              <w:rPr>
                <w:rFonts w:ascii="Arial" w:hAnsi="Arial" w:cs="Arial"/>
                <w:kern w:val="24"/>
                <w:sz w:val="28"/>
                <w:szCs w:val="28"/>
              </w:rPr>
              <w:t>Strategy</w:t>
            </w:r>
          </w:p>
        </w:tc>
        <w:tc>
          <w:tcPr>
            <w:tcW w:w="7287" w:type="dxa"/>
            <w:hideMark/>
          </w:tcPr>
          <w:p w14:paraId="4BE75633" w14:textId="77777777" w:rsidR="00ED2BEC" w:rsidRPr="00AE0FBA" w:rsidRDefault="00ED2BEC" w:rsidP="00AA14D9">
            <w:pPr>
              <w:jc w:val="both"/>
              <w:rPr>
                <w:rFonts w:ascii="Arial" w:hAnsi="Arial" w:cs="Arial"/>
                <w:sz w:val="36"/>
                <w:szCs w:val="36"/>
              </w:rPr>
            </w:pPr>
            <w:r w:rsidRPr="00AE0FBA">
              <w:rPr>
                <w:rFonts w:ascii="Arial" w:hAnsi="Arial" w:cs="Arial"/>
                <w:kern w:val="24"/>
                <w:sz w:val="28"/>
                <w:szCs w:val="28"/>
              </w:rPr>
              <w:t>Aims</w:t>
            </w:r>
          </w:p>
        </w:tc>
      </w:tr>
      <w:tr w:rsidR="00ED2BEC" w:rsidRPr="00AE0FBA" w14:paraId="0B1157DD" w14:textId="77777777" w:rsidTr="004E119F">
        <w:trPr>
          <w:cnfStyle w:val="000000100000" w:firstRow="0" w:lastRow="0" w:firstColumn="0" w:lastColumn="0" w:oddVBand="0" w:evenVBand="0" w:oddHBand="1" w:evenHBand="0" w:firstRowFirstColumn="0" w:firstRowLastColumn="0" w:lastRowFirstColumn="0" w:lastRowLastColumn="0"/>
          <w:trHeight w:val="1026"/>
        </w:trPr>
        <w:tc>
          <w:tcPr>
            <w:tcW w:w="1927" w:type="dxa"/>
            <w:hideMark/>
          </w:tcPr>
          <w:p w14:paraId="0B669C8C" w14:textId="77777777" w:rsidR="00ED2BEC" w:rsidRPr="00AE0FBA" w:rsidRDefault="00ED2BEC" w:rsidP="00AA14D9">
            <w:pPr>
              <w:jc w:val="both"/>
              <w:rPr>
                <w:rFonts w:ascii="Arial" w:hAnsi="Arial" w:cs="Arial"/>
              </w:rPr>
            </w:pPr>
            <w:r w:rsidRPr="00AE0FBA">
              <w:rPr>
                <w:rFonts w:ascii="Arial" w:hAnsi="Arial" w:cs="Arial"/>
                <w:kern w:val="24"/>
              </w:rPr>
              <w:t>Digital First</w:t>
            </w:r>
          </w:p>
        </w:tc>
        <w:tc>
          <w:tcPr>
            <w:tcW w:w="7287" w:type="dxa"/>
            <w:hideMark/>
          </w:tcPr>
          <w:p w14:paraId="7A904CFF" w14:textId="77777777" w:rsidR="00ED2BEC" w:rsidRPr="00AE0FBA" w:rsidRDefault="00ED2BEC" w:rsidP="00AA14D9">
            <w:pPr>
              <w:jc w:val="both"/>
              <w:rPr>
                <w:rFonts w:ascii="Arial" w:hAnsi="Arial" w:cs="Arial"/>
                <w:kern w:val="24"/>
              </w:rPr>
            </w:pPr>
            <w:r w:rsidRPr="00AE0FBA">
              <w:rPr>
                <w:rFonts w:ascii="Arial" w:hAnsi="Arial" w:cs="Arial"/>
                <w:kern w:val="24"/>
              </w:rPr>
              <w:t>Supplementing existing services with digital where efficiency or quality improvement is evidenced or can be evaluated</w:t>
            </w:r>
          </w:p>
          <w:p w14:paraId="0CE6BDF0" w14:textId="0F29E994" w:rsidR="00ED2BEC" w:rsidRPr="00AE0FBA" w:rsidRDefault="006019A8" w:rsidP="00AA14D9">
            <w:pPr>
              <w:jc w:val="both"/>
              <w:rPr>
                <w:rFonts w:ascii="Arial" w:hAnsi="Arial" w:cs="Arial"/>
              </w:rPr>
            </w:pPr>
            <w:r w:rsidRPr="00AE0FBA">
              <w:rPr>
                <w:rFonts w:ascii="Arial" w:hAnsi="Arial" w:cs="Arial"/>
                <w:kern w:val="24"/>
              </w:rPr>
              <w:t>e.g.,</w:t>
            </w:r>
            <w:r w:rsidR="00ED2BEC" w:rsidRPr="00AE0FBA">
              <w:rPr>
                <w:rFonts w:ascii="Arial" w:hAnsi="Arial" w:cs="Arial"/>
                <w:kern w:val="24"/>
              </w:rPr>
              <w:t xml:space="preserve"> online consultations</w:t>
            </w:r>
          </w:p>
        </w:tc>
      </w:tr>
      <w:tr w:rsidR="00ED2BEC" w:rsidRPr="00AE0FBA" w14:paraId="4F921F26" w14:textId="77777777" w:rsidTr="004E119F">
        <w:trPr>
          <w:trHeight w:val="1007"/>
        </w:trPr>
        <w:tc>
          <w:tcPr>
            <w:tcW w:w="1927" w:type="dxa"/>
            <w:hideMark/>
          </w:tcPr>
          <w:p w14:paraId="33646B30" w14:textId="77777777" w:rsidR="00ED2BEC" w:rsidRPr="00AE0FBA" w:rsidRDefault="00ED2BEC" w:rsidP="00AA14D9">
            <w:pPr>
              <w:jc w:val="both"/>
              <w:rPr>
                <w:rFonts w:ascii="Arial" w:hAnsi="Arial" w:cs="Arial"/>
              </w:rPr>
            </w:pPr>
            <w:r w:rsidRPr="00AE0FBA">
              <w:rPr>
                <w:rFonts w:ascii="Arial" w:hAnsi="Arial" w:cs="Arial"/>
                <w:kern w:val="24"/>
              </w:rPr>
              <w:t>Integrated Care Records</w:t>
            </w:r>
          </w:p>
        </w:tc>
        <w:tc>
          <w:tcPr>
            <w:tcW w:w="7287" w:type="dxa"/>
            <w:hideMark/>
          </w:tcPr>
          <w:p w14:paraId="2E70E93B" w14:textId="77777777" w:rsidR="00ED2BEC" w:rsidRPr="00AE0FBA" w:rsidRDefault="00ED2BEC" w:rsidP="00AA14D9">
            <w:pPr>
              <w:jc w:val="both"/>
              <w:rPr>
                <w:rFonts w:ascii="Arial" w:hAnsi="Arial" w:cs="Arial"/>
                <w:kern w:val="24"/>
              </w:rPr>
            </w:pPr>
            <w:r w:rsidRPr="00AE0FBA">
              <w:rPr>
                <w:rFonts w:ascii="Arial" w:hAnsi="Arial" w:cs="Arial"/>
                <w:kern w:val="24"/>
              </w:rPr>
              <w:t>Consolidate integrated care record solution across BSW to link in with LHCR</w:t>
            </w:r>
          </w:p>
          <w:p w14:paraId="3CB03947" w14:textId="77777777" w:rsidR="00ED2BEC" w:rsidRPr="00AE0FBA" w:rsidRDefault="00ED2BEC" w:rsidP="00AA14D9">
            <w:pPr>
              <w:jc w:val="both"/>
              <w:rPr>
                <w:rFonts w:ascii="Arial" w:hAnsi="Arial" w:cs="Arial"/>
              </w:rPr>
            </w:pPr>
            <w:r w:rsidRPr="00AE0FBA">
              <w:rPr>
                <w:rFonts w:ascii="Arial" w:hAnsi="Arial" w:cs="Arial"/>
                <w:kern w:val="24"/>
              </w:rPr>
              <w:t>Enhancing care pathways with improved access to patient information at point of care</w:t>
            </w:r>
          </w:p>
        </w:tc>
      </w:tr>
      <w:tr w:rsidR="00ED2BEC" w:rsidRPr="00AE0FBA" w14:paraId="159B540C" w14:textId="77777777" w:rsidTr="004E119F">
        <w:trPr>
          <w:cnfStyle w:val="000000100000" w:firstRow="0" w:lastRow="0" w:firstColumn="0" w:lastColumn="0" w:oddVBand="0" w:evenVBand="0" w:oddHBand="1" w:evenHBand="0" w:firstRowFirstColumn="0" w:firstRowLastColumn="0" w:lastRowFirstColumn="0" w:lastRowLastColumn="0"/>
          <w:trHeight w:val="892"/>
        </w:trPr>
        <w:tc>
          <w:tcPr>
            <w:tcW w:w="1927" w:type="dxa"/>
            <w:hideMark/>
          </w:tcPr>
          <w:p w14:paraId="33C1E426" w14:textId="77777777" w:rsidR="00ED2BEC" w:rsidRPr="00AE0FBA" w:rsidRDefault="00ED2BEC" w:rsidP="00AA14D9">
            <w:pPr>
              <w:jc w:val="both"/>
              <w:rPr>
                <w:rFonts w:ascii="Arial" w:hAnsi="Arial" w:cs="Arial"/>
              </w:rPr>
            </w:pPr>
            <w:r w:rsidRPr="00AE0FBA">
              <w:rPr>
                <w:rFonts w:ascii="Arial" w:hAnsi="Arial" w:cs="Arial"/>
                <w:kern w:val="24"/>
              </w:rPr>
              <w:t>Shared Diagnostic Information</w:t>
            </w:r>
          </w:p>
        </w:tc>
        <w:tc>
          <w:tcPr>
            <w:tcW w:w="7287" w:type="dxa"/>
            <w:hideMark/>
          </w:tcPr>
          <w:p w14:paraId="305A5C7F" w14:textId="77777777" w:rsidR="00ED2BEC" w:rsidRPr="00AE0FBA" w:rsidRDefault="00ED2BEC" w:rsidP="00AA14D9">
            <w:pPr>
              <w:jc w:val="both"/>
              <w:rPr>
                <w:rFonts w:ascii="Arial" w:hAnsi="Arial" w:cs="Arial"/>
              </w:rPr>
            </w:pPr>
            <w:r w:rsidRPr="00AE0FBA">
              <w:rPr>
                <w:rFonts w:ascii="Arial" w:hAnsi="Arial" w:cs="Arial"/>
                <w:kern w:val="24"/>
              </w:rPr>
              <w:t xml:space="preserve">Share, view images and results within BSW and across the </w:t>
            </w:r>
            <w:proofErr w:type="gramStart"/>
            <w:r w:rsidRPr="00AE0FBA">
              <w:rPr>
                <w:rFonts w:ascii="Arial" w:hAnsi="Arial" w:cs="Arial"/>
                <w:kern w:val="24"/>
              </w:rPr>
              <w:t>South West</w:t>
            </w:r>
            <w:proofErr w:type="gramEnd"/>
          </w:p>
        </w:tc>
      </w:tr>
      <w:tr w:rsidR="00ED2BEC" w:rsidRPr="00AE0FBA" w14:paraId="1F5471E9" w14:textId="77777777" w:rsidTr="004E119F">
        <w:trPr>
          <w:trHeight w:val="898"/>
        </w:trPr>
        <w:tc>
          <w:tcPr>
            <w:tcW w:w="1927" w:type="dxa"/>
            <w:hideMark/>
          </w:tcPr>
          <w:p w14:paraId="02F41705" w14:textId="77777777" w:rsidR="00ED2BEC" w:rsidRPr="00AE0FBA" w:rsidRDefault="00ED2BEC" w:rsidP="00AA14D9">
            <w:pPr>
              <w:jc w:val="both"/>
              <w:rPr>
                <w:rFonts w:ascii="Arial" w:hAnsi="Arial" w:cs="Arial"/>
              </w:rPr>
            </w:pPr>
            <w:r w:rsidRPr="00AE0FBA">
              <w:rPr>
                <w:rFonts w:ascii="Arial" w:hAnsi="Arial" w:cs="Arial"/>
                <w:kern w:val="24"/>
              </w:rPr>
              <w:t>Digital workforce</w:t>
            </w:r>
          </w:p>
        </w:tc>
        <w:tc>
          <w:tcPr>
            <w:tcW w:w="7287" w:type="dxa"/>
            <w:hideMark/>
          </w:tcPr>
          <w:p w14:paraId="6923D94E" w14:textId="77777777" w:rsidR="00ED2BEC" w:rsidRPr="00AE0FBA" w:rsidRDefault="00ED2BEC" w:rsidP="00AA14D9">
            <w:pPr>
              <w:jc w:val="both"/>
              <w:rPr>
                <w:rFonts w:ascii="Arial" w:hAnsi="Arial" w:cs="Arial"/>
              </w:rPr>
            </w:pPr>
            <w:r w:rsidRPr="00AE0FBA">
              <w:rPr>
                <w:rFonts w:ascii="Arial" w:hAnsi="Arial" w:cs="Arial"/>
                <w:kern w:val="24"/>
              </w:rPr>
              <w:t>Provide digital tools to enable a more efficient and effective workforce</w:t>
            </w:r>
          </w:p>
        </w:tc>
      </w:tr>
      <w:tr w:rsidR="00ED2BEC" w:rsidRPr="00AE0FBA" w14:paraId="18B2BA8F" w14:textId="77777777" w:rsidTr="004E119F">
        <w:trPr>
          <w:cnfStyle w:val="000000100000" w:firstRow="0" w:lastRow="0" w:firstColumn="0" w:lastColumn="0" w:oddVBand="0" w:evenVBand="0" w:oddHBand="1" w:evenHBand="0" w:firstRowFirstColumn="0" w:firstRowLastColumn="0" w:lastRowFirstColumn="0" w:lastRowLastColumn="0"/>
          <w:trHeight w:val="994"/>
        </w:trPr>
        <w:tc>
          <w:tcPr>
            <w:tcW w:w="1927" w:type="dxa"/>
            <w:hideMark/>
          </w:tcPr>
          <w:p w14:paraId="05A2C9B2" w14:textId="77777777" w:rsidR="00ED2BEC" w:rsidRPr="00AE0FBA" w:rsidRDefault="00ED2BEC" w:rsidP="00AA14D9">
            <w:pPr>
              <w:jc w:val="both"/>
              <w:rPr>
                <w:rFonts w:ascii="Arial" w:hAnsi="Arial" w:cs="Arial"/>
              </w:rPr>
            </w:pPr>
            <w:r w:rsidRPr="00AE0FBA">
              <w:rPr>
                <w:rFonts w:ascii="Arial" w:hAnsi="Arial" w:cs="Arial"/>
                <w:kern w:val="24"/>
              </w:rPr>
              <w:t>Information and Data</w:t>
            </w:r>
          </w:p>
        </w:tc>
        <w:tc>
          <w:tcPr>
            <w:tcW w:w="7287" w:type="dxa"/>
            <w:hideMark/>
          </w:tcPr>
          <w:p w14:paraId="5120612B" w14:textId="77777777" w:rsidR="00ED2BEC" w:rsidRPr="00AE0FBA" w:rsidRDefault="00ED2BEC" w:rsidP="00AA14D9">
            <w:pPr>
              <w:jc w:val="both"/>
              <w:rPr>
                <w:rFonts w:ascii="Arial" w:hAnsi="Arial" w:cs="Arial"/>
              </w:rPr>
            </w:pPr>
            <w:r w:rsidRPr="00AE0FBA">
              <w:rPr>
                <w:rFonts w:ascii="Arial" w:hAnsi="Arial" w:cs="Arial"/>
                <w:kern w:val="24"/>
              </w:rPr>
              <w:t>One consistent model across CCG.</w:t>
            </w:r>
          </w:p>
          <w:p w14:paraId="623C8E9A" w14:textId="77777777" w:rsidR="00ED2BEC" w:rsidRPr="00AE0FBA" w:rsidRDefault="00ED2BEC" w:rsidP="00AA14D9">
            <w:pPr>
              <w:jc w:val="both"/>
              <w:rPr>
                <w:rFonts w:ascii="Arial" w:hAnsi="Arial" w:cs="Arial"/>
              </w:rPr>
            </w:pPr>
            <w:r w:rsidRPr="00AE0FBA">
              <w:rPr>
                <w:rFonts w:ascii="Arial" w:hAnsi="Arial" w:cs="Arial"/>
                <w:kern w:val="24"/>
              </w:rPr>
              <w:t>Decision making informed by population centric data using ICR</w:t>
            </w:r>
          </w:p>
          <w:p w14:paraId="48379DEF" w14:textId="77777777" w:rsidR="00ED2BEC" w:rsidRPr="00AE0FBA" w:rsidRDefault="00ED2BEC" w:rsidP="00AA14D9">
            <w:pPr>
              <w:jc w:val="both"/>
              <w:rPr>
                <w:rFonts w:ascii="Arial" w:hAnsi="Arial" w:cs="Arial"/>
              </w:rPr>
            </w:pPr>
            <w:r w:rsidRPr="00AE0FBA">
              <w:rPr>
                <w:rFonts w:ascii="Arial" w:hAnsi="Arial" w:cs="Arial"/>
                <w:kern w:val="24"/>
              </w:rPr>
              <w:t>Cloud based Data Warehouse</w:t>
            </w:r>
          </w:p>
        </w:tc>
      </w:tr>
      <w:tr w:rsidR="00ED2BEC" w:rsidRPr="00AE0FBA" w14:paraId="2A926094" w14:textId="77777777" w:rsidTr="004E119F">
        <w:trPr>
          <w:trHeight w:val="892"/>
        </w:trPr>
        <w:tc>
          <w:tcPr>
            <w:tcW w:w="1927" w:type="dxa"/>
            <w:hideMark/>
          </w:tcPr>
          <w:p w14:paraId="1BABC689" w14:textId="77777777" w:rsidR="00ED2BEC" w:rsidRPr="00AE0FBA" w:rsidRDefault="00ED2BEC" w:rsidP="00AA14D9">
            <w:pPr>
              <w:jc w:val="both"/>
              <w:rPr>
                <w:rFonts w:ascii="Arial" w:hAnsi="Arial" w:cs="Arial"/>
              </w:rPr>
            </w:pPr>
            <w:r w:rsidRPr="00AE0FBA">
              <w:rPr>
                <w:rFonts w:ascii="Arial" w:hAnsi="Arial" w:cs="Arial"/>
                <w:kern w:val="24"/>
              </w:rPr>
              <w:t>Digital Innovation</w:t>
            </w:r>
          </w:p>
        </w:tc>
        <w:tc>
          <w:tcPr>
            <w:tcW w:w="7287" w:type="dxa"/>
            <w:hideMark/>
          </w:tcPr>
          <w:p w14:paraId="27EC2D4B" w14:textId="77777777" w:rsidR="00ED2BEC" w:rsidRPr="00AE0FBA" w:rsidRDefault="00ED2BEC" w:rsidP="00AA14D9">
            <w:pPr>
              <w:jc w:val="both"/>
              <w:rPr>
                <w:rFonts w:ascii="Arial" w:hAnsi="Arial" w:cs="Arial"/>
              </w:rPr>
            </w:pPr>
            <w:r w:rsidRPr="00AE0FBA">
              <w:rPr>
                <w:rFonts w:ascii="Arial" w:hAnsi="Arial" w:cs="Arial"/>
                <w:kern w:val="24"/>
              </w:rPr>
              <w:t xml:space="preserve">Engaging with AHSN to adopt innovation </w:t>
            </w:r>
            <w:proofErr w:type="gramStart"/>
            <w:r w:rsidRPr="00AE0FBA">
              <w:rPr>
                <w:rFonts w:ascii="Arial" w:hAnsi="Arial" w:cs="Arial"/>
                <w:kern w:val="24"/>
              </w:rPr>
              <w:t>e.g.</w:t>
            </w:r>
            <w:proofErr w:type="gramEnd"/>
            <w:r w:rsidRPr="00AE0FBA">
              <w:rPr>
                <w:rFonts w:ascii="Arial" w:hAnsi="Arial" w:cs="Arial"/>
                <w:kern w:val="24"/>
              </w:rPr>
              <w:t xml:space="preserve"> AI opportunities</w:t>
            </w:r>
          </w:p>
        </w:tc>
      </w:tr>
      <w:tr w:rsidR="00ED2BEC" w:rsidRPr="00AE0FBA" w14:paraId="5207C20E" w14:textId="77777777" w:rsidTr="004E119F">
        <w:trPr>
          <w:cnfStyle w:val="000000100000" w:firstRow="0" w:lastRow="0" w:firstColumn="0" w:lastColumn="0" w:oddVBand="0" w:evenVBand="0" w:oddHBand="1" w:evenHBand="0" w:firstRowFirstColumn="0" w:firstRowLastColumn="0" w:lastRowFirstColumn="0" w:lastRowLastColumn="0"/>
          <w:trHeight w:val="892"/>
        </w:trPr>
        <w:tc>
          <w:tcPr>
            <w:tcW w:w="1927" w:type="dxa"/>
            <w:hideMark/>
          </w:tcPr>
          <w:p w14:paraId="4C8FC86F" w14:textId="77777777" w:rsidR="00ED2BEC" w:rsidRPr="00AE0FBA" w:rsidRDefault="00ED2BEC" w:rsidP="00AA14D9">
            <w:pPr>
              <w:jc w:val="both"/>
              <w:rPr>
                <w:rFonts w:ascii="Arial" w:hAnsi="Arial" w:cs="Arial"/>
              </w:rPr>
            </w:pPr>
            <w:r w:rsidRPr="00AE0FBA">
              <w:rPr>
                <w:rFonts w:ascii="Arial" w:hAnsi="Arial" w:cs="Arial"/>
                <w:kern w:val="24"/>
              </w:rPr>
              <w:t>Infrastructure</w:t>
            </w:r>
          </w:p>
        </w:tc>
        <w:tc>
          <w:tcPr>
            <w:tcW w:w="7287" w:type="dxa"/>
            <w:hideMark/>
          </w:tcPr>
          <w:p w14:paraId="43092CC8" w14:textId="77777777" w:rsidR="00ED2BEC" w:rsidRPr="00AE0FBA" w:rsidRDefault="00ED2BEC" w:rsidP="00AA14D9">
            <w:pPr>
              <w:jc w:val="both"/>
              <w:rPr>
                <w:rFonts w:ascii="Arial" w:hAnsi="Arial" w:cs="Arial"/>
              </w:rPr>
            </w:pPr>
            <w:r w:rsidRPr="00AE0FBA">
              <w:rPr>
                <w:rFonts w:ascii="Arial" w:hAnsi="Arial" w:cs="Arial"/>
                <w:kern w:val="24"/>
              </w:rPr>
              <w:t>Enabling digital change through a reliable foundation that protects against cyber attack</w:t>
            </w:r>
          </w:p>
        </w:tc>
      </w:tr>
    </w:tbl>
    <w:p w14:paraId="3D5B5269" w14:textId="0F8BB7E4" w:rsidR="00ED2BEC" w:rsidRPr="00AE0FBA" w:rsidRDefault="00ED2BEC" w:rsidP="00AA14D9">
      <w:pPr>
        <w:jc w:val="both"/>
        <w:rPr>
          <w:rFonts w:ascii="Arial" w:hAnsi="Arial" w:cs="Arial"/>
          <w:i/>
          <w:iCs/>
          <w:sz w:val="22"/>
          <w:szCs w:val="22"/>
        </w:rPr>
      </w:pPr>
      <w:r w:rsidRPr="00AE0FBA">
        <w:rPr>
          <w:rFonts w:ascii="Arial" w:hAnsi="Arial" w:cs="Arial"/>
          <w:i/>
          <w:iCs/>
          <w:sz w:val="22"/>
          <w:szCs w:val="22"/>
        </w:rPr>
        <w:t xml:space="preserve">Figure </w:t>
      </w:r>
      <w:r w:rsidR="00FB0A23">
        <w:rPr>
          <w:rFonts w:ascii="Arial" w:hAnsi="Arial" w:cs="Arial"/>
          <w:i/>
          <w:iCs/>
          <w:sz w:val="22"/>
          <w:szCs w:val="22"/>
        </w:rPr>
        <w:t>2</w:t>
      </w:r>
      <w:r w:rsidRPr="00AE0FBA">
        <w:rPr>
          <w:rFonts w:ascii="Arial" w:hAnsi="Arial" w:cs="Arial"/>
          <w:i/>
          <w:iCs/>
          <w:sz w:val="22"/>
          <w:szCs w:val="22"/>
        </w:rPr>
        <w:t>: strategic aims of BSW Digital strategy 2020</w:t>
      </w:r>
    </w:p>
    <w:p w14:paraId="47E00995" w14:textId="77777777" w:rsidR="00ED2BEC" w:rsidRPr="00AE0FBA" w:rsidRDefault="00ED2BEC" w:rsidP="00AA14D9">
      <w:pPr>
        <w:jc w:val="both"/>
        <w:rPr>
          <w:rFonts w:ascii="Arial" w:hAnsi="Arial" w:cs="Arial"/>
        </w:rPr>
      </w:pPr>
    </w:p>
    <w:p w14:paraId="77B7CADC" w14:textId="29ED995C" w:rsidR="00A07352" w:rsidRPr="00AE0FBA" w:rsidRDefault="003B34D9" w:rsidP="00AA14D9">
      <w:pPr>
        <w:jc w:val="both"/>
        <w:rPr>
          <w:rFonts w:ascii="Arial" w:hAnsi="Arial" w:cs="Arial"/>
        </w:rPr>
      </w:pPr>
      <w:r w:rsidRPr="00AE0FBA">
        <w:rPr>
          <w:rFonts w:ascii="Arial" w:hAnsi="Arial" w:cs="Arial"/>
        </w:rPr>
        <w:t xml:space="preserve">Since the development of the </w:t>
      </w:r>
      <w:r w:rsidR="00A07352" w:rsidRPr="00AE0FBA">
        <w:rPr>
          <w:rFonts w:ascii="Arial" w:hAnsi="Arial" w:cs="Arial"/>
        </w:rPr>
        <w:t xml:space="preserve">2020 </w:t>
      </w:r>
      <w:r w:rsidRPr="00AE0FBA">
        <w:rPr>
          <w:rFonts w:ascii="Arial" w:hAnsi="Arial" w:cs="Arial"/>
        </w:rPr>
        <w:t xml:space="preserve">strategy </w:t>
      </w:r>
      <w:proofErr w:type="gramStart"/>
      <w:r w:rsidR="00A07352" w:rsidRPr="00AE0FBA">
        <w:rPr>
          <w:rFonts w:ascii="Arial" w:hAnsi="Arial" w:cs="Arial"/>
        </w:rPr>
        <w:t>a number of</w:t>
      </w:r>
      <w:proofErr w:type="gramEnd"/>
      <w:r w:rsidR="00A07352" w:rsidRPr="00AE0FBA">
        <w:rPr>
          <w:rFonts w:ascii="Arial" w:hAnsi="Arial" w:cs="Arial"/>
        </w:rPr>
        <w:t xml:space="preserve"> factors are critical for consideration in its revision.</w:t>
      </w:r>
    </w:p>
    <w:p w14:paraId="0C9C87E1" w14:textId="77777777" w:rsidR="00A07352" w:rsidRPr="00AE0FBA" w:rsidRDefault="00A07352" w:rsidP="00AA14D9">
      <w:pPr>
        <w:jc w:val="both"/>
        <w:rPr>
          <w:rFonts w:ascii="Arial" w:hAnsi="Arial" w:cs="Arial"/>
        </w:rPr>
      </w:pPr>
    </w:p>
    <w:p w14:paraId="1E5C893E" w14:textId="6A4B79F1" w:rsidR="00A07352" w:rsidRPr="00AE0FBA" w:rsidRDefault="00A07352" w:rsidP="00AA14D9">
      <w:pPr>
        <w:jc w:val="both"/>
        <w:rPr>
          <w:rFonts w:ascii="Arial" w:hAnsi="Arial" w:cs="Arial"/>
        </w:rPr>
      </w:pPr>
      <w:r w:rsidRPr="00AE0FBA">
        <w:rPr>
          <w:rFonts w:ascii="Arial" w:hAnsi="Arial" w:cs="Arial"/>
        </w:rPr>
        <w:t xml:space="preserve">The BSW digital programme </w:t>
      </w:r>
      <w:r w:rsidR="003B34D9" w:rsidRPr="00AE0FBA">
        <w:rPr>
          <w:rFonts w:ascii="Arial" w:hAnsi="Arial" w:cs="Arial"/>
        </w:rPr>
        <w:t xml:space="preserve">has continued to develop </w:t>
      </w:r>
      <w:r w:rsidRPr="00AE0FBA">
        <w:rPr>
          <w:rFonts w:ascii="Arial" w:hAnsi="Arial" w:cs="Arial"/>
        </w:rPr>
        <w:t xml:space="preserve">at pace </w:t>
      </w:r>
      <w:r w:rsidR="003B34D9" w:rsidRPr="00AE0FBA">
        <w:rPr>
          <w:rFonts w:ascii="Arial" w:hAnsi="Arial" w:cs="Arial"/>
        </w:rPr>
        <w:t xml:space="preserve">to support the health and care system and the impact </w:t>
      </w:r>
      <w:r w:rsidRPr="00AE0FBA">
        <w:rPr>
          <w:rFonts w:ascii="Arial" w:hAnsi="Arial" w:cs="Arial"/>
        </w:rPr>
        <w:t>felt from</w:t>
      </w:r>
      <w:r w:rsidR="003B34D9" w:rsidRPr="00AE0FBA">
        <w:rPr>
          <w:rFonts w:ascii="Arial" w:hAnsi="Arial" w:cs="Arial"/>
        </w:rPr>
        <w:t xml:space="preserve"> Covid-19. This has included significant projects </w:t>
      </w:r>
      <w:r w:rsidRPr="00AE0FBA">
        <w:rPr>
          <w:rFonts w:ascii="Arial" w:hAnsi="Arial" w:cs="Arial"/>
        </w:rPr>
        <w:t>going live as organisations began to deliver against the digital strategy.</w:t>
      </w:r>
    </w:p>
    <w:p w14:paraId="16CF4E8D" w14:textId="77777777" w:rsidR="00A07352" w:rsidRPr="00AE0FBA" w:rsidRDefault="00A07352" w:rsidP="00AA14D9">
      <w:pPr>
        <w:jc w:val="both"/>
        <w:rPr>
          <w:rFonts w:ascii="Arial" w:hAnsi="Arial" w:cs="Arial"/>
        </w:rPr>
      </w:pPr>
    </w:p>
    <w:p w14:paraId="4B0C9690" w14:textId="5ADC01B6" w:rsidR="003B34D9" w:rsidRDefault="00A07352" w:rsidP="00AA14D9">
      <w:pPr>
        <w:jc w:val="both"/>
        <w:rPr>
          <w:rFonts w:ascii="Arial" w:hAnsi="Arial" w:cs="Arial"/>
        </w:rPr>
      </w:pPr>
      <w:r w:rsidRPr="00AE0FBA">
        <w:rPr>
          <w:rFonts w:ascii="Arial" w:hAnsi="Arial" w:cs="Arial"/>
        </w:rPr>
        <w:t xml:space="preserve">In December 2020 BSW was formally designated an Integrated Care System and </w:t>
      </w:r>
      <w:r w:rsidR="00D37E10">
        <w:rPr>
          <w:rFonts w:ascii="Arial" w:hAnsi="Arial" w:cs="Arial"/>
        </w:rPr>
        <w:t>in July 2022 the CCG disbanded and BSW Integrated Care Board formally came into existence. W</w:t>
      </w:r>
      <w:r w:rsidRPr="00AE0FBA">
        <w:rPr>
          <w:rFonts w:ascii="Arial" w:hAnsi="Arial" w:cs="Arial"/>
        </w:rPr>
        <w:t>ork to develop the BSW Care Model has taken place across the system</w:t>
      </w:r>
      <w:r w:rsidR="00D37E10">
        <w:rPr>
          <w:rFonts w:ascii="Arial" w:hAnsi="Arial" w:cs="Arial"/>
        </w:rPr>
        <w:t xml:space="preserve"> over that period</w:t>
      </w:r>
      <w:r w:rsidRPr="00AE0FBA">
        <w:rPr>
          <w:rFonts w:ascii="Arial" w:hAnsi="Arial" w:cs="Arial"/>
        </w:rPr>
        <w:t xml:space="preserve">. This Care Model both influences, and is in turn influenced by the </w:t>
      </w:r>
      <w:r w:rsidRPr="00AE0FBA">
        <w:rPr>
          <w:rFonts w:ascii="Arial" w:hAnsi="Arial" w:cs="Arial"/>
        </w:rPr>
        <w:lastRenderedPageBreak/>
        <w:t>Digital Strategy, with digital solutions seen as a crucial enabling function to deliver efficient and effective care for our population that helps minimise our impact on the environment.</w:t>
      </w:r>
    </w:p>
    <w:p w14:paraId="3C6811CD" w14:textId="217212B9" w:rsidR="006A31C6" w:rsidRDefault="006A31C6" w:rsidP="00AA14D9">
      <w:pPr>
        <w:jc w:val="both"/>
        <w:rPr>
          <w:rFonts w:ascii="Arial" w:hAnsi="Arial" w:cs="Arial"/>
        </w:rPr>
      </w:pPr>
    </w:p>
    <w:p w14:paraId="3045097E" w14:textId="1060CB9F" w:rsidR="006A31C6" w:rsidRPr="00AE0FBA" w:rsidRDefault="006A31C6" w:rsidP="00AA14D9">
      <w:pPr>
        <w:jc w:val="both"/>
        <w:rPr>
          <w:rFonts w:ascii="Arial" w:hAnsi="Arial" w:cs="Arial"/>
        </w:rPr>
      </w:pPr>
      <w:r>
        <w:rPr>
          <w:rFonts w:ascii="Arial" w:hAnsi="Arial" w:cs="Arial"/>
        </w:rPr>
        <w:t xml:space="preserve">The Care Model </w:t>
      </w:r>
      <w:r w:rsidR="001F4732">
        <w:rPr>
          <w:rFonts w:ascii="Arial" w:hAnsi="Arial" w:cs="Arial"/>
        </w:rPr>
        <w:t xml:space="preserve">describes the clinical and care challenges </w:t>
      </w:r>
      <w:r w:rsidR="00513487">
        <w:rPr>
          <w:rFonts w:ascii="Arial" w:hAnsi="Arial" w:cs="Arial"/>
        </w:rPr>
        <w:t>and addresses them under five headings as per the below image.</w:t>
      </w:r>
    </w:p>
    <w:p w14:paraId="5026ADD0" w14:textId="76E6EA89" w:rsidR="00A07352" w:rsidRPr="00AE0FBA" w:rsidRDefault="00A07352" w:rsidP="00AA14D9">
      <w:pPr>
        <w:jc w:val="both"/>
        <w:rPr>
          <w:rFonts w:ascii="Arial" w:hAnsi="Arial" w:cs="Arial"/>
        </w:rPr>
      </w:pPr>
    </w:p>
    <w:p w14:paraId="13C09224" w14:textId="57392385" w:rsidR="00A07352" w:rsidRPr="00AE0FBA" w:rsidRDefault="00413CA7" w:rsidP="00AA14D9">
      <w:pPr>
        <w:jc w:val="both"/>
        <w:rPr>
          <w:rFonts w:ascii="Arial" w:hAnsi="Arial" w:cs="Arial"/>
        </w:rPr>
      </w:pPr>
      <w:r w:rsidRPr="00413CA7">
        <w:rPr>
          <w:rFonts w:ascii="Arial" w:hAnsi="Arial" w:cs="Arial"/>
          <w:noProof/>
        </w:rPr>
        <w:drawing>
          <wp:inline distT="0" distB="0" distL="0" distR="0" wp14:anchorId="3D17CD08" wp14:editId="42991AAE">
            <wp:extent cx="3609975" cy="2628695"/>
            <wp:effectExtent l="0" t="0" r="0" b="635"/>
            <wp:docPr id="5" name="Picture 1" descr="A picture containing diagram&#10;&#10;Description automatically generated">
              <a:extLst xmlns:a="http://schemas.openxmlformats.org/drawingml/2006/main">
                <a:ext uri="{FF2B5EF4-FFF2-40B4-BE49-F238E27FC236}">
                  <a16:creationId xmlns:a16="http://schemas.microsoft.com/office/drawing/2014/main" id="{5ABC5313-083F-4278-A39D-CC27A72202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A picture containing diagram&#10;&#10;Description automatically generated">
                      <a:extLst>
                        <a:ext uri="{FF2B5EF4-FFF2-40B4-BE49-F238E27FC236}">
                          <a16:creationId xmlns:a16="http://schemas.microsoft.com/office/drawing/2014/main" id="{5ABC5313-083F-4278-A39D-CC27A72202E9}"/>
                        </a:ext>
                      </a:extLst>
                    </pic:cNvPr>
                    <pic:cNvPicPr>
                      <a:picLocks noChangeAspect="1"/>
                    </pic:cNvPicPr>
                  </pic:nvPicPr>
                  <pic:blipFill rotWithShape="1">
                    <a:blip r:embed="rId17"/>
                    <a:srcRect l="29922" r="29140" b="26238"/>
                    <a:stretch/>
                  </pic:blipFill>
                  <pic:spPr>
                    <a:xfrm>
                      <a:off x="0" y="0"/>
                      <a:ext cx="3615641" cy="2632821"/>
                    </a:xfrm>
                    <a:prstGeom prst="rect">
                      <a:avLst/>
                    </a:prstGeom>
                  </pic:spPr>
                </pic:pic>
              </a:graphicData>
            </a:graphic>
          </wp:inline>
        </w:drawing>
      </w:r>
      <w:r w:rsidR="002677C2" w:rsidRPr="002677C2">
        <w:rPr>
          <w:noProof/>
        </w:rPr>
        <w:t xml:space="preserve"> </w:t>
      </w:r>
      <w:r w:rsidR="002677C2">
        <w:rPr>
          <w:noProof/>
        </w:rPr>
        <w:drawing>
          <wp:inline distT="0" distB="0" distL="0" distR="0" wp14:anchorId="2DD68DAF" wp14:editId="69BECC53">
            <wp:extent cx="2021080" cy="2514600"/>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8"/>
                    <a:stretch>
                      <a:fillRect/>
                    </a:stretch>
                  </pic:blipFill>
                  <pic:spPr>
                    <a:xfrm>
                      <a:off x="0" y="0"/>
                      <a:ext cx="2029278" cy="2524800"/>
                    </a:xfrm>
                    <a:prstGeom prst="rect">
                      <a:avLst/>
                    </a:prstGeom>
                  </pic:spPr>
                </pic:pic>
              </a:graphicData>
            </a:graphic>
          </wp:inline>
        </w:drawing>
      </w:r>
    </w:p>
    <w:p w14:paraId="367BF673" w14:textId="562B3CA0" w:rsidR="00A07352" w:rsidRPr="00AE0FBA" w:rsidRDefault="00A07352" w:rsidP="00AA14D9">
      <w:pPr>
        <w:jc w:val="both"/>
        <w:rPr>
          <w:rFonts w:ascii="Arial" w:hAnsi="Arial" w:cs="Arial"/>
          <w:i/>
          <w:iCs/>
          <w:sz w:val="22"/>
          <w:szCs w:val="22"/>
        </w:rPr>
      </w:pPr>
      <w:r w:rsidRPr="00AE0FBA">
        <w:rPr>
          <w:rFonts w:ascii="Arial" w:hAnsi="Arial" w:cs="Arial"/>
          <w:i/>
          <w:iCs/>
          <w:sz w:val="22"/>
          <w:szCs w:val="22"/>
        </w:rPr>
        <w:t xml:space="preserve">Figure </w:t>
      </w:r>
      <w:r w:rsidR="00FB0A23">
        <w:rPr>
          <w:rFonts w:ascii="Arial" w:hAnsi="Arial" w:cs="Arial"/>
          <w:i/>
          <w:iCs/>
          <w:sz w:val="22"/>
          <w:szCs w:val="22"/>
        </w:rPr>
        <w:t>3</w:t>
      </w:r>
      <w:r w:rsidRPr="00AE0FBA">
        <w:rPr>
          <w:rFonts w:ascii="Arial" w:hAnsi="Arial" w:cs="Arial"/>
          <w:i/>
          <w:iCs/>
          <w:sz w:val="22"/>
          <w:szCs w:val="22"/>
        </w:rPr>
        <w:t>: BSW Care Model</w:t>
      </w:r>
    </w:p>
    <w:p w14:paraId="51B25125" w14:textId="40DFE34A" w:rsidR="00A07352" w:rsidRPr="00AE0FBA" w:rsidRDefault="00A07352" w:rsidP="00AA14D9">
      <w:pPr>
        <w:jc w:val="both"/>
        <w:rPr>
          <w:rFonts w:ascii="Arial" w:hAnsi="Arial" w:cs="Arial"/>
        </w:rPr>
      </w:pPr>
    </w:p>
    <w:p w14:paraId="6C76DBA1" w14:textId="5E1E83EB" w:rsidR="00A07352" w:rsidRPr="00AE0FBA" w:rsidRDefault="00A07352" w:rsidP="00AA14D9">
      <w:pPr>
        <w:jc w:val="both"/>
        <w:rPr>
          <w:rFonts w:ascii="Arial" w:hAnsi="Arial" w:cs="Arial"/>
        </w:rPr>
      </w:pPr>
      <w:r w:rsidRPr="00AE0FBA">
        <w:rPr>
          <w:rFonts w:ascii="Arial" w:hAnsi="Arial" w:cs="Arial"/>
        </w:rPr>
        <w:t xml:space="preserve">In </w:t>
      </w:r>
      <w:r w:rsidR="00E3240C">
        <w:rPr>
          <w:rFonts w:ascii="Arial" w:hAnsi="Arial" w:cs="Arial"/>
        </w:rPr>
        <w:t>October</w:t>
      </w:r>
      <w:r w:rsidRPr="00AE0FBA">
        <w:rPr>
          <w:rFonts w:ascii="Arial" w:hAnsi="Arial" w:cs="Arial"/>
        </w:rPr>
        <w:t xml:space="preserve"> 202</w:t>
      </w:r>
      <w:r w:rsidR="00556193" w:rsidRPr="00AE0FBA">
        <w:rPr>
          <w:rFonts w:ascii="Arial" w:hAnsi="Arial" w:cs="Arial"/>
        </w:rPr>
        <w:t>1</w:t>
      </w:r>
      <w:r w:rsidRPr="00AE0FBA">
        <w:rPr>
          <w:rFonts w:ascii="Arial" w:hAnsi="Arial" w:cs="Arial"/>
        </w:rPr>
        <w:t xml:space="preserve"> NHSX published the ‘</w:t>
      </w:r>
      <w:r w:rsidR="005672DB" w:rsidRPr="00AE0FBA">
        <w:rPr>
          <w:rFonts w:ascii="Arial" w:hAnsi="Arial" w:cs="Arial"/>
        </w:rPr>
        <w:t>What Good Looks Like</w:t>
      </w:r>
      <w:r w:rsidRPr="00AE0FBA">
        <w:rPr>
          <w:rFonts w:ascii="Arial" w:hAnsi="Arial" w:cs="Arial"/>
        </w:rPr>
        <w:t>’</w:t>
      </w:r>
      <w:r w:rsidR="005672DB" w:rsidRPr="00AE0FBA">
        <w:rPr>
          <w:rFonts w:ascii="Arial" w:hAnsi="Arial" w:cs="Arial"/>
        </w:rPr>
        <w:t xml:space="preserve"> </w:t>
      </w:r>
      <w:r w:rsidRPr="00AE0FBA">
        <w:rPr>
          <w:rFonts w:ascii="Arial" w:hAnsi="Arial" w:cs="Arial"/>
        </w:rPr>
        <w:t>framework (</w:t>
      </w:r>
      <w:hyperlink r:id="rId19" w:history="1">
        <w:r w:rsidRPr="00AE0FBA">
          <w:rPr>
            <w:rStyle w:val="Hyperlink"/>
            <w:rFonts w:ascii="Arial" w:hAnsi="Arial" w:cs="Arial"/>
          </w:rPr>
          <w:t>WGLL</w:t>
        </w:r>
      </w:hyperlink>
      <w:r w:rsidRPr="00AE0FBA">
        <w:rPr>
          <w:rFonts w:ascii="Arial" w:hAnsi="Arial" w:cs="Arial"/>
        </w:rPr>
        <w:t>). Set within the context of b</w:t>
      </w:r>
      <w:r w:rsidR="0043247C" w:rsidRPr="00AE0FBA">
        <w:rPr>
          <w:rFonts w:ascii="Arial" w:hAnsi="Arial" w:cs="Arial"/>
        </w:rPr>
        <w:t xml:space="preserve">oth the </w:t>
      </w:r>
      <w:hyperlink r:id="rId20" w:history="1">
        <w:r w:rsidR="0043247C" w:rsidRPr="00AE0FBA">
          <w:rPr>
            <w:rStyle w:val="Hyperlink"/>
            <w:rFonts w:ascii="Arial" w:hAnsi="Arial" w:cs="Arial"/>
          </w:rPr>
          <w:t>ICS Design Framework</w:t>
        </w:r>
      </w:hyperlink>
      <w:r w:rsidR="0043247C" w:rsidRPr="00AE0FBA">
        <w:rPr>
          <w:rFonts w:ascii="Arial" w:hAnsi="Arial" w:cs="Arial"/>
        </w:rPr>
        <w:t xml:space="preserve"> and the </w:t>
      </w:r>
      <w:hyperlink r:id="rId21" w:history="1">
        <w:r w:rsidR="0043247C" w:rsidRPr="00AE0FBA">
          <w:rPr>
            <w:rStyle w:val="Hyperlink"/>
            <w:rFonts w:ascii="Arial" w:hAnsi="Arial" w:cs="Arial"/>
          </w:rPr>
          <w:t>NHS Operating Planning and Contracting Guidance</w:t>
        </w:r>
      </w:hyperlink>
      <w:r w:rsidR="0043247C" w:rsidRPr="00AE0FBA">
        <w:rPr>
          <w:rFonts w:ascii="Arial" w:hAnsi="Arial" w:cs="Arial"/>
        </w:rPr>
        <w:t xml:space="preserve"> it describes the national standards of how an ICS should accelerate digital and data transformation.</w:t>
      </w:r>
    </w:p>
    <w:p w14:paraId="51F6EEB9" w14:textId="4E0DC886" w:rsidR="005A1D7B" w:rsidRPr="00AE0FBA" w:rsidRDefault="005A1D7B" w:rsidP="00AA14D9">
      <w:pPr>
        <w:jc w:val="both"/>
        <w:rPr>
          <w:rFonts w:ascii="Arial" w:hAnsi="Arial" w:cs="Arial"/>
        </w:rPr>
      </w:pPr>
    </w:p>
    <w:p w14:paraId="07A766CF" w14:textId="1E593D3F" w:rsidR="005A1D7B" w:rsidRPr="00AE0FBA" w:rsidRDefault="005A1D7B" w:rsidP="00AA14D9">
      <w:pPr>
        <w:jc w:val="both"/>
        <w:rPr>
          <w:rFonts w:ascii="Arial" w:hAnsi="Arial" w:cs="Arial"/>
        </w:rPr>
      </w:pPr>
      <w:r w:rsidRPr="00AE0FBA">
        <w:rPr>
          <w:rFonts w:ascii="Arial" w:hAnsi="Arial" w:cs="Arial"/>
        </w:rPr>
        <w:t xml:space="preserve">The WGGL programme is intended to build “on established good practice to provide clear guidance for health and care leaders to digitise, connect and transform services safely and securely. This will improve the outcomes, </w:t>
      </w:r>
      <w:proofErr w:type="gramStart"/>
      <w:r w:rsidRPr="00AE0FBA">
        <w:rPr>
          <w:rFonts w:ascii="Arial" w:hAnsi="Arial" w:cs="Arial"/>
        </w:rPr>
        <w:t>experience</w:t>
      </w:r>
      <w:proofErr w:type="gramEnd"/>
      <w:r w:rsidRPr="00AE0FBA">
        <w:rPr>
          <w:rFonts w:ascii="Arial" w:hAnsi="Arial" w:cs="Arial"/>
        </w:rPr>
        <w:t xml:space="preserve"> and safety of our citizens.”</w:t>
      </w:r>
    </w:p>
    <w:p w14:paraId="288EBE1C" w14:textId="77777777" w:rsidR="005A1D7B" w:rsidRPr="00AE0FBA" w:rsidRDefault="005A1D7B" w:rsidP="00AA14D9">
      <w:pPr>
        <w:jc w:val="both"/>
        <w:rPr>
          <w:rFonts w:ascii="Arial" w:hAnsi="Arial" w:cs="Arial"/>
        </w:rPr>
      </w:pPr>
    </w:p>
    <w:p w14:paraId="6001A4D0" w14:textId="04DA4DDB" w:rsidR="008B3C31" w:rsidRPr="00AE0FBA" w:rsidRDefault="002D7534" w:rsidP="00AA14D9">
      <w:pPr>
        <w:jc w:val="both"/>
        <w:rPr>
          <w:rFonts w:ascii="Arial" w:hAnsi="Arial" w:cs="Arial"/>
        </w:rPr>
      </w:pPr>
      <w:r w:rsidRPr="00AE0FBA">
        <w:rPr>
          <w:rFonts w:ascii="Arial" w:hAnsi="Arial" w:cs="Arial"/>
        </w:rPr>
        <w:t>It describes</w:t>
      </w:r>
      <w:r w:rsidR="005A1D7B" w:rsidRPr="00AE0FBA">
        <w:rPr>
          <w:rFonts w:ascii="Arial" w:hAnsi="Arial" w:cs="Arial"/>
        </w:rPr>
        <w:t xml:space="preserve"> seven success measures </w:t>
      </w:r>
      <w:r w:rsidR="008B3C31" w:rsidRPr="00AE0FBA">
        <w:rPr>
          <w:rFonts w:ascii="Arial" w:hAnsi="Arial" w:cs="Arial"/>
        </w:rPr>
        <w:t xml:space="preserve">listed below </w:t>
      </w:r>
      <w:r w:rsidR="009253AE" w:rsidRPr="00AE0FBA">
        <w:rPr>
          <w:rFonts w:ascii="Arial" w:hAnsi="Arial" w:cs="Arial"/>
        </w:rPr>
        <w:t xml:space="preserve">and </w:t>
      </w:r>
      <w:r w:rsidRPr="00AE0FBA">
        <w:rPr>
          <w:rFonts w:ascii="Arial" w:hAnsi="Arial" w:cs="Arial"/>
        </w:rPr>
        <w:t>the BSW response to these measures are</w:t>
      </w:r>
      <w:r w:rsidR="008B3C31" w:rsidRPr="00AE0FBA">
        <w:rPr>
          <w:rFonts w:ascii="Arial" w:hAnsi="Arial" w:cs="Arial"/>
        </w:rPr>
        <w:t xml:space="preserve"> elaborated on in th</w:t>
      </w:r>
      <w:r w:rsidRPr="00AE0FBA">
        <w:rPr>
          <w:rFonts w:ascii="Arial" w:hAnsi="Arial" w:cs="Arial"/>
        </w:rPr>
        <w:t>is</w:t>
      </w:r>
      <w:r w:rsidR="008B3C31" w:rsidRPr="00AE0FBA">
        <w:rPr>
          <w:rFonts w:ascii="Arial" w:hAnsi="Arial" w:cs="Arial"/>
        </w:rPr>
        <w:t xml:space="preserve"> </w:t>
      </w:r>
      <w:r w:rsidRPr="00AE0FBA">
        <w:rPr>
          <w:rFonts w:ascii="Arial" w:hAnsi="Arial" w:cs="Arial"/>
        </w:rPr>
        <w:t>strategy document</w:t>
      </w:r>
      <w:r w:rsidR="008B3C31" w:rsidRPr="00AE0FBA">
        <w:rPr>
          <w:rFonts w:ascii="Arial" w:hAnsi="Arial" w:cs="Arial"/>
        </w:rPr>
        <w:t>:</w:t>
      </w:r>
    </w:p>
    <w:p w14:paraId="7AB0C27C" w14:textId="77777777" w:rsidR="008B3C31" w:rsidRPr="00AE0FBA" w:rsidRDefault="008B3C31" w:rsidP="00AA14D9">
      <w:pPr>
        <w:jc w:val="both"/>
        <w:rPr>
          <w:rFonts w:ascii="Arial" w:hAnsi="Arial" w:cs="Arial"/>
        </w:rPr>
      </w:pPr>
    </w:p>
    <w:p w14:paraId="3851CD40" w14:textId="7B5EF581" w:rsidR="005A1D7B" w:rsidRPr="00AE0FBA" w:rsidRDefault="008B3C31" w:rsidP="00AA14D9">
      <w:pPr>
        <w:pStyle w:val="ListParagraph"/>
        <w:numPr>
          <w:ilvl w:val="0"/>
          <w:numId w:val="21"/>
        </w:numPr>
        <w:jc w:val="both"/>
        <w:rPr>
          <w:rFonts w:ascii="Arial" w:hAnsi="Arial" w:cs="Arial"/>
        </w:rPr>
      </w:pPr>
      <w:r w:rsidRPr="00AE0FBA">
        <w:rPr>
          <w:rFonts w:ascii="Arial" w:hAnsi="Arial" w:cs="Arial"/>
        </w:rPr>
        <w:t>Well Led</w:t>
      </w:r>
    </w:p>
    <w:p w14:paraId="04FD6295" w14:textId="2EAA4BBB" w:rsidR="008B3C31" w:rsidRPr="00AE0FBA" w:rsidRDefault="008B3C31" w:rsidP="00AA14D9">
      <w:pPr>
        <w:pStyle w:val="ListParagraph"/>
        <w:numPr>
          <w:ilvl w:val="0"/>
          <w:numId w:val="21"/>
        </w:numPr>
        <w:jc w:val="both"/>
        <w:rPr>
          <w:rFonts w:ascii="Arial" w:hAnsi="Arial" w:cs="Arial"/>
        </w:rPr>
      </w:pPr>
      <w:r w:rsidRPr="00AE0FBA">
        <w:rPr>
          <w:rFonts w:ascii="Arial" w:hAnsi="Arial" w:cs="Arial"/>
        </w:rPr>
        <w:t xml:space="preserve">Ensure </w:t>
      </w:r>
      <w:r w:rsidR="007D4B26" w:rsidRPr="00AE0FBA">
        <w:rPr>
          <w:rFonts w:ascii="Arial" w:hAnsi="Arial" w:cs="Arial"/>
        </w:rPr>
        <w:t>S</w:t>
      </w:r>
      <w:r w:rsidRPr="00AE0FBA">
        <w:rPr>
          <w:rFonts w:ascii="Arial" w:hAnsi="Arial" w:cs="Arial"/>
        </w:rPr>
        <w:t xml:space="preserve">mart </w:t>
      </w:r>
      <w:r w:rsidR="007D4B26" w:rsidRPr="00AE0FBA">
        <w:rPr>
          <w:rFonts w:ascii="Arial" w:hAnsi="Arial" w:cs="Arial"/>
        </w:rPr>
        <w:t>F</w:t>
      </w:r>
      <w:r w:rsidRPr="00AE0FBA">
        <w:rPr>
          <w:rFonts w:ascii="Arial" w:hAnsi="Arial" w:cs="Arial"/>
        </w:rPr>
        <w:t>oundations</w:t>
      </w:r>
    </w:p>
    <w:p w14:paraId="1A1492E8" w14:textId="5D82EEF1" w:rsidR="008B3C31" w:rsidRPr="00AE0FBA" w:rsidRDefault="008B3C31" w:rsidP="00AA14D9">
      <w:pPr>
        <w:pStyle w:val="ListParagraph"/>
        <w:numPr>
          <w:ilvl w:val="0"/>
          <w:numId w:val="21"/>
        </w:numPr>
        <w:jc w:val="both"/>
        <w:rPr>
          <w:rFonts w:ascii="Arial" w:hAnsi="Arial" w:cs="Arial"/>
        </w:rPr>
      </w:pPr>
      <w:r w:rsidRPr="00AE0FBA">
        <w:rPr>
          <w:rFonts w:ascii="Arial" w:hAnsi="Arial" w:cs="Arial"/>
        </w:rPr>
        <w:t>Safe Practice</w:t>
      </w:r>
    </w:p>
    <w:p w14:paraId="0315757C" w14:textId="053E9A17" w:rsidR="008B3C31" w:rsidRPr="00AE0FBA" w:rsidRDefault="008B3C31" w:rsidP="00AA14D9">
      <w:pPr>
        <w:pStyle w:val="ListParagraph"/>
        <w:numPr>
          <w:ilvl w:val="0"/>
          <w:numId w:val="21"/>
        </w:numPr>
        <w:jc w:val="both"/>
        <w:rPr>
          <w:rFonts w:ascii="Arial" w:hAnsi="Arial" w:cs="Arial"/>
        </w:rPr>
      </w:pPr>
      <w:r w:rsidRPr="00AE0FBA">
        <w:rPr>
          <w:rFonts w:ascii="Arial" w:hAnsi="Arial" w:cs="Arial"/>
        </w:rPr>
        <w:t>Support People</w:t>
      </w:r>
    </w:p>
    <w:p w14:paraId="4DAA1FB3" w14:textId="3C8E397F" w:rsidR="008B3C31" w:rsidRPr="00AE0FBA" w:rsidRDefault="008B3C31" w:rsidP="00AA14D9">
      <w:pPr>
        <w:pStyle w:val="ListParagraph"/>
        <w:numPr>
          <w:ilvl w:val="0"/>
          <w:numId w:val="21"/>
        </w:numPr>
        <w:jc w:val="both"/>
        <w:rPr>
          <w:rFonts w:ascii="Arial" w:hAnsi="Arial" w:cs="Arial"/>
        </w:rPr>
      </w:pPr>
      <w:r w:rsidRPr="00AE0FBA">
        <w:rPr>
          <w:rFonts w:ascii="Arial" w:hAnsi="Arial" w:cs="Arial"/>
        </w:rPr>
        <w:t>Empower Citizens</w:t>
      </w:r>
    </w:p>
    <w:p w14:paraId="374098ED" w14:textId="406D3316" w:rsidR="008B3C31" w:rsidRPr="00AE0FBA" w:rsidRDefault="008B3C31" w:rsidP="00AA14D9">
      <w:pPr>
        <w:pStyle w:val="ListParagraph"/>
        <w:numPr>
          <w:ilvl w:val="0"/>
          <w:numId w:val="21"/>
        </w:numPr>
        <w:jc w:val="both"/>
        <w:rPr>
          <w:rFonts w:ascii="Arial" w:hAnsi="Arial" w:cs="Arial"/>
        </w:rPr>
      </w:pPr>
      <w:r w:rsidRPr="00AE0FBA">
        <w:rPr>
          <w:rFonts w:ascii="Arial" w:hAnsi="Arial" w:cs="Arial"/>
        </w:rPr>
        <w:t>Improve Care</w:t>
      </w:r>
    </w:p>
    <w:p w14:paraId="384DB899" w14:textId="35AC6DA1" w:rsidR="008B3C31" w:rsidRPr="00AE0FBA" w:rsidRDefault="008B3C31" w:rsidP="00AA14D9">
      <w:pPr>
        <w:pStyle w:val="ListParagraph"/>
        <w:numPr>
          <w:ilvl w:val="0"/>
          <w:numId w:val="21"/>
        </w:numPr>
        <w:jc w:val="both"/>
        <w:rPr>
          <w:rFonts w:ascii="Arial" w:hAnsi="Arial" w:cs="Arial"/>
        </w:rPr>
      </w:pPr>
      <w:r w:rsidRPr="00AE0FBA">
        <w:rPr>
          <w:rFonts w:ascii="Arial" w:hAnsi="Arial" w:cs="Arial"/>
        </w:rPr>
        <w:t>Healthy Population</w:t>
      </w:r>
    </w:p>
    <w:p w14:paraId="7B005B6A" w14:textId="57BFF78E" w:rsidR="005A1D7B" w:rsidRPr="00AE0FBA" w:rsidRDefault="005A1D7B" w:rsidP="00AA14D9">
      <w:pPr>
        <w:jc w:val="both"/>
        <w:rPr>
          <w:rFonts w:ascii="Arial" w:hAnsi="Arial" w:cs="Arial"/>
        </w:rPr>
      </w:pPr>
    </w:p>
    <w:p w14:paraId="112C38B7" w14:textId="161373C3" w:rsidR="005672DB" w:rsidRPr="00AE0FBA" w:rsidRDefault="00596313" w:rsidP="00AA14D9">
      <w:pPr>
        <w:jc w:val="both"/>
        <w:rPr>
          <w:rFonts w:ascii="Arial" w:hAnsi="Arial" w:cs="Arial"/>
        </w:rPr>
      </w:pPr>
      <w:r w:rsidRPr="00AE0FBA">
        <w:rPr>
          <w:rFonts w:ascii="Arial" w:hAnsi="Arial" w:cs="Arial"/>
        </w:rPr>
        <w:t xml:space="preserve">The strategy itself is underpinned by a costed digital </w:t>
      </w:r>
      <w:r w:rsidR="003A3F9C" w:rsidRPr="00AE0FBA">
        <w:rPr>
          <w:rFonts w:ascii="Arial" w:hAnsi="Arial" w:cs="Arial"/>
        </w:rPr>
        <w:t>programme</w:t>
      </w:r>
      <w:r w:rsidRPr="00AE0FBA">
        <w:rPr>
          <w:rFonts w:ascii="Arial" w:hAnsi="Arial" w:cs="Arial"/>
        </w:rPr>
        <w:t xml:space="preserve"> </w:t>
      </w:r>
      <w:r w:rsidR="005A6414" w:rsidRPr="00AE0FBA">
        <w:rPr>
          <w:rFonts w:ascii="Arial" w:hAnsi="Arial" w:cs="Arial"/>
        </w:rPr>
        <w:t>that identifies the key digital projects over the period 202</w:t>
      </w:r>
      <w:r w:rsidR="004D4324">
        <w:rPr>
          <w:rFonts w:ascii="Arial" w:hAnsi="Arial" w:cs="Arial"/>
        </w:rPr>
        <w:t>3</w:t>
      </w:r>
      <w:r w:rsidR="00C77B92" w:rsidRPr="00AE0FBA">
        <w:rPr>
          <w:rFonts w:ascii="Arial" w:hAnsi="Arial" w:cs="Arial"/>
        </w:rPr>
        <w:t>-202</w:t>
      </w:r>
      <w:r w:rsidR="004D4324">
        <w:rPr>
          <w:rFonts w:ascii="Arial" w:hAnsi="Arial" w:cs="Arial"/>
        </w:rPr>
        <w:t>8</w:t>
      </w:r>
      <w:r w:rsidR="00C77B92" w:rsidRPr="00AE0FBA">
        <w:rPr>
          <w:rFonts w:ascii="Arial" w:hAnsi="Arial" w:cs="Arial"/>
        </w:rPr>
        <w:t xml:space="preserve">. </w:t>
      </w:r>
      <w:r w:rsidR="003A3F9C" w:rsidRPr="00AE0FBA">
        <w:rPr>
          <w:rFonts w:ascii="Arial" w:hAnsi="Arial" w:cs="Arial"/>
        </w:rPr>
        <w:t xml:space="preserve">The digital programme includes live </w:t>
      </w:r>
      <w:r w:rsidR="003A3F9C" w:rsidRPr="00AE0FBA">
        <w:rPr>
          <w:rFonts w:ascii="Arial" w:hAnsi="Arial" w:cs="Arial"/>
        </w:rPr>
        <w:lastRenderedPageBreak/>
        <w:t xml:space="preserve">projects and those that remain unfunded and at the planning stage but </w:t>
      </w:r>
      <w:r w:rsidR="005B2A0D" w:rsidRPr="00AE0FBA">
        <w:rPr>
          <w:rFonts w:ascii="Arial" w:hAnsi="Arial" w:cs="Arial"/>
        </w:rPr>
        <w:t>have been identified as requirements to deliver this strategy.</w:t>
      </w:r>
    </w:p>
    <w:p w14:paraId="574659FA" w14:textId="3931CD8E" w:rsidR="005672DB" w:rsidRPr="00AE0FBA" w:rsidRDefault="005672DB" w:rsidP="00AA14D9">
      <w:pPr>
        <w:jc w:val="both"/>
        <w:rPr>
          <w:rFonts w:ascii="Arial" w:hAnsi="Arial" w:cs="Arial"/>
        </w:rPr>
      </w:pPr>
    </w:p>
    <w:p w14:paraId="007AC451" w14:textId="00CA074F" w:rsidR="000D08A0" w:rsidRPr="00AE0FBA" w:rsidRDefault="000D08A0" w:rsidP="00AA14D9">
      <w:pPr>
        <w:jc w:val="both"/>
        <w:rPr>
          <w:rFonts w:ascii="Arial" w:hAnsi="Arial" w:cs="Arial"/>
        </w:rPr>
      </w:pPr>
    </w:p>
    <w:p w14:paraId="618717CC" w14:textId="16A8D7FF" w:rsidR="000D08A0" w:rsidRPr="00AE0FBA" w:rsidRDefault="000D08A0" w:rsidP="00AA14D9">
      <w:pPr>
        <w:jc w:val="both"/>
        <w:rPr>
          <w:rFonts w:ascii="Arial" w:hAnsi="Arial" w:cs="Arial"/>
        </w:rPr>
      </w:pPr>
    </w:p>
    <w:p w14:paraId="21760320" w14:textId="1962378E" w:rsidR="00E84988" w:rsidRPr="00AE0FBA" w:rsidRDefault="00E84988" w:rsidP="00AA14D9">
      <w:pPr>
        <w:pStyle w:val="ListParagraph"/>
        <w:keepNext/>
        <w:keepLines/>
        <w:numPr>
          <w:ilvl w:val="0"/>
          <w:numId w:val="1"/>
        </w:numPr>
        <w:spacing w:after="240" w:line="240" w:lineRule="auto"/>
        <w:jc w:val="both"/>
        <w:outlineLvl w:val="0"/>
        <w:rPr>
          <w:rFonts w:ascii="Arial" w:eastAsia="MS Gothic" w:hAnsi="Arial" w:cs="Arial"/>
          <w:b/>
          <w:bCs/>
          <w:color w:val="005EB8"/>
          <w:sz w:val="28"/>
          <w:szCs w:val="28"/>
        </w:rPr>
      </w:pPr>
      <w:bookmarkStart w:id="5" w:name="_Toc98846323"/>
      <w:r w:rsidRPr="00AE0FBA">
        <w:rPr>
          <w:rFonts w:ascii="Arial" w:eastAsia="MS Gothic" w:hAnsi="Arial" w:cs="Arial"/>
          <w:b/>
          <w:bCs/>
          <w:color w:val="005EB8"/>
          <w:sz w:val="28"/>
          <w:szCs w:val="28"/>
        </w:rPr>
        <w:t xml:space="preserve">System </w:t>
      </w:r>
      <w:r w:rsidR="002F643A" w:rsidRPr="00AE0FBA">
        <w:rPr>
          <w:rFonts w:ascii="Arial" w:eastAsia="MS Gothic" w:hAnsi="Arial" w:cs="Arial"/>
          <w:b/>
          <w:bCs/>
          <w:color w:val="005EB8"/>
          <w:sz w:val="28"/>
          <w:szCs w:val="28"/>
        </w:rPr>
        <w:t>w</w:t>
      </w:r>
      <w:r w:rsidRPr="00AE0FBA">
        <w:rPr>
          <w:rFonts w:ascii="Arial" w:eastAsia="MS Gothic" w:hAnsi="Arial" w:cs="Arial"/>
          <w:b/>
          <w:bCs/>
          <w:color w:val="005EB8"/>
          <w:sz w:val="28"/>
          <w:szCs w:val="28"/>
        </w:rPr>
        <w:t>ide approaches</w:t>
      </w:r>
      <w:bookmarkEnd w:id="5"/>
    </w:p>
    <w:p w14:paraId="747C80AF" w14:textId="3C715738" w:rsidR="000C7B6D" w:rsidRPr="00AE0FBA" w:rsidRDefault="006A5543" w:rsidP="00AA14D9">
      <w:pPr>
        <w:jc w:val="both"/>
        <w:rPr>
          <w:rFonts w:ascii="Arial" w:eastAsia="MS Gothic" w:hAnsi="Arial" w:cs="Arial"/>
        </w:rPr>
      </w:pPr>
      <w:r w:rsidRPr="00AE0FBA">
        <w:rPr>
          <w:rFonts w:ascii="Arial" w:eastAsia="MS Gothic" w:hAnsi="Arial" w:cs="Arial"/>
        </w:rPr>
        <w:t xml:space="preserve">A key design principle of the BSW Digital Strategy is to avoid system proliferation and to aim for a simplification of the digital estate. To that end collaboration, shared working, joint </w:t>
      </w:r>
      <w:proofErr w:type="gramStart"/>
      <w:r w:rsidRPr="00AE0FBA">
        <w:rPr>
          <w:rFonts w:ascii="Arial" w:eastAsia="MS Gothic" w:hAnsi="Arial" w:cs="Arial"/>
        </w:rPr>
        <w:t>roles</w:t>
      </w:r>
      <w:proofErr w:type="gramEnd"/>
      <w:r w:rsidRPr="00AE0FBA">
        <w:rPr>
          <w:rFonts w:ascii="Arial" w:eastAsia="MS Gothic" w:hAnsi="Arial" w:cs="Arial"/>
        </w:rPr>
        <w:t xml:space="preserve"> and procurements will increasingly become the norm in order to maximise efficiencies of scale and to harmonise use of technology and systems by colleagues and the public we serve. These system wide approaches are described across </w:t>
      </w:r>
      <w:r w:rsidR="009434DB" w:rsidRPr="00AE0FBA">
        <w:rPr>
          <w:rFonts w:ascii="Arial" w:eastAsia="MS Gothic" w:hAnsi="Arial" w:cs="Arial"/>
        </w:rPr>
        <w:t>five</w:t>
      </w:r>
      <w:r w:rsidRPr="00AE0FBA">
        <w:rPr>
          <w:rFonts w:ascii="Arial" w:eastAsia="MS Gothic" w:hAnsi="Arial" w:cs="Arial"/>
        </w:rPr>
        <w:t xml:space="preserve"> themes below.</w:t>
      </w:r>
    </w:p>
    <w:p w14:paraId="24D03DB2" w14:textId="77777777" w:rsidR="00CB6999" w:rsidRPr="00AE0FBA" w:rsidRDefault="00CB6999" w:rsidP="00AA14D9">
      <w:pPr>
        <w:jc w:val="both"/>
        <w:rPr>
          <w:rFonts w:ascii="Arial" w:eastAsia="MS Gothic" w:hAnsi="Arial" w:cs="Arial"/>
        </w:rPr>
      </w:pPr>
    </w:p>
    <w:p w14:paraId="63DB9E0B" w14:textId="77777777" w:rsidR="00CB6999" w:rsidRPr="00AE0FBA" w:rsidRDefault="00CB6999" w:rsidP="00AA14D9">
      <w:pPr>
        <w:pStyle w:val="Heading2"/>
        <w:numPr>
          <w:ilvl w:val="1"/>
          <w:numId w:val="1"/>
        </w:numPr>
        <w:ind w:left="567" w:hanging="567"/>
        <w:jc w:val="both"/>
        <w:rPr>
          <w:rFonts w:ascii="Arial" w:eastAsia="MS Gothic" w:hAnsi="Arial" w:cs="Arial"/>
        </w:rPr>
      </w:pPr>
      <w:bookmarkStart w:id="6" w:name="_Toc98846324"/>
      <w:r w:rsidRPr="00AE0FBA">
        <w:rPr>
          <w:rFonts w:ascii="Arial" w:eastAsia="MS Gothic" w:hAnsi="Arial" w:cs="Arial"/>
        </w:rPr>
        <w:t>Electronic Patient Record</w:t>
      </w:r>
      <w:bookmarkEnd w:id="6"/>
    </w:p>
    <w:p w14:paraId="7B4AF7AA" w14:textId="77777777" w:rsidR="00CB6999" w:rsidRPr="00AE0FBA" w:rsidRDefault="00CB6999" w:rsidP="00AA14D9">
      <w:pPr>
        <w:jc w:val="both"/>
        <w:rPr>
          <w:rFonts w:ascii="Arial" w:eastAsia="MS Gothic" w:hAnsi="Arial" w:cs="Arial"/>
        </w:rPr>
      </w:pPr>
      <w:r w:rsidRPr="00AE0FBA">
        <w:rPr>
          <w:rFonts w:ascii="Arial" w:eastAsia="MS Gothic" w:hAnsi="Arial" w:cs="Arial"/>
        </w:rPr>
        <w:t xml:space="preserve">An Electronic Patient Record (EPR) is recognised as a critical building block to digital maturity for an organisation and provides massive opportunities for digital transformation in efficiency and improvements to care. The most significant planned development in this sphere is the work underway to develop a business case for a single EPR across the Acute Hospitals Alliance. Whilst the change itself will be for the acute sector the impact and benefits will be felt across the system including community pharmacy, primary/community/tertiary/social care, diagnostic </w:t>
      </w:r>
      <w:proofErr w:type="gramStart"/>
      <w:r w:rsidRPr="00AE0FBA">
        <w:rPr>
          <w:rFonts w:ascii="Arial" w:eastAsia="MS Gothic" w:hAnsi="Arial" w:cs="Arial"/>
        </w:rPr>
        <w:t>services</w:t>
      </w:r>
      <w:proofErr w:type="gramEnd"/>
      <w:r w:rsidRPr="00AE0FBA">
        <w:rPr>
          <w:rFonts w:ascii="Arial" w:eastAsia="MS Gothic" w:hAnsi="Arial" w:cs="Arial"/>
        </w:rPr>
        <w:t xml:space="preserve"> and mental health. </w:t>
      </w:r>
    </w:p>
    <w:p w14:paraId="060C35A3" w14:textId="77777777" w:rsidR="00CB6999" w:rsidRPr="00AE0FBA" w:rsidRDefault="00CB6999" w:rsidP="00AA14D9">
      <w:pPr>
        <w:jc w:val="both"/>
        <w:rPr>
          <w:rFonts w:ascii="Arial" w:eastAsia="MS Gothic" w:hAnsi="Arial" w:cs="Arial"/>
        </w:rPr>
      </w:pPr>
    </w:p>
    <w:p w14:paraId="1D7271E1" w14:textId="77777777" w:rsidR="00CB6999" w:rsidRPr="00AE0FBA" w:rsidRDefault="00CB6999" w:rsidP="00AA14D9">
      <w:pPr>
        <w:jc w:val="both"/>
        <w:rPr>
          <w:rFonts w:ascii="Arial" w:eastAsia="MS Gothic" w:hAnsi="Arial" w:cs="Arial"/>
        </w:rPr>
      </w:pPr>
      <w:r w:rsidRPr="00AE0FBA">
        <w:rPr>
          <w:rFonts w:ascii="Arial" w:eastAsia="MS Gothic" w:hAnsi="Arial" w:cs="Arial"/>
        </w:rPr>
        <w:t xml:space="preserve">A summary of the current EPR position and future direction for each sector is described below. </w:t>
      </w:r>
    </w:p>
    <w:p w14:paraId="4A87790A" w14:textId="77777777" w:rsidR="00CB6999" w:rsidRPr="00AE0FBA" w:rsidRDefault="00CB6999" w:rsidP="00AA14D9">
      <w:pPr>
        <w:jc w:val="both"/>
        <w:rPr>
          <w:rFonts w:ascii="Arial" w:eastAsia="MS Gothic" w:hAnsi="Arial" w:cs="Arial"/>
        </w:rPr>
      </w:pPr>
    </w:p>
    <w:tbl>
      <w:tblPr>
        <w:tblW w:w="10921" w:type="dxa"/>
        <w:jc w:val="center"/>
        <w:tblCellMar>
          <w:left w:w="0" w:type="dxa"/>
          <w:right w:w="0" w:type="dxa"/>
        </w:tblCellMar>
        <w:tblLook w:val="0420" w:firstRow="1" w:lastRow="0" w:firstColumn="0" w:lastColumn="0" w:noHBand="0" w:noVBand="1"/>
      </w:tblPr>
      <w:tblGrid>
        <w:gridCol w:w="1799"/>
        <w:gridCol w:w="1984"/>
        <w:gridCol w:w="7138"/>
      </w:tblGrid>
      <w:tr w:rsidR="00CB6999" w:rsidRPr="00AE0FBA" w14:paraId="0D94D5AA" w14:textId="77777777" w:rsidTr="00574D62">
        <w:trPr>
          <w:trHeight w:val="584"/>
          <w:jc w:val="center"/>
        </w:trPr>
        <w:tc>
          <w:tcPr>
            <w:tcW w:w="179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hemeFill="accent1"/>
            <w:tcMar>
              <w:top w:w="72" w:type="dxa"/>
              <w:left w:w="144" w:type="dxa"/>
              <w:bottom w:w="72" w:type="dxa"/>
              <w:right w:w="144" w:type="dxa"/>
            </w:tcMar>
            <w:hideMark/>
          </w:tcPr>
          <w:p w14:paraId="4A3B463B" w14:textId="77777777" w:rsidR="00CB6999" w:rsidRPr="00AE0FBA" w:rsidRDefault="00CB6999" w:rsidP="00AA14D9">
            <w:pPr>
              <w:jc w:val="both"/>
              <w:rPr>
                <w:rFonts w:ascii="Arial" w:eastAsia="MS Gothic" w:hAnsi="Arial" w:cs="Arial"/>
                <w:sz w:val="22"/>
                <w:szCs w:val="22"/>
              </w:rPr>
            </w:pPr>
            <w:r w:rsidRPr="00AE0FBA">
              <w:rPr>
                <w:rFonts w:ascii="Arial" w:eastAsia="MS Gothic" w:hAnsi="Arial" w:cs="Arial"/>
                <w:b/>
                <w:bCs/>
                <w:sz w:val="22"/>
                <w:szCs w:val="22"/>
              </w:rPr>
              <w:t>Sector</w:t>
            </w:r>
          </w:p>
        </w:tc>
        <w:tc>
          <w:tcPr>
            <w:tcW w:w="198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hemeFill="accent1"/>
            <w:tcMar>
              <w:top w:w="72" w:type="dxa"/>
              <w:left w:w="144" w:type="dxa"/>
              <w:bottom w:w="72" w:type="dxa"/>
              <w:right w:w="144" w:type="dxa"/>
            </w:tcMar>
            <w:hideMark/>
          </w:tcPr>
          <w:p w14:paraId="5F0217DA" w14:textId="77777777" w:rsidR="00CB6999" w:rsidRPr="00AE0FBA" w:rsidRDefault="00CB6999" w:rsidP="00AA14D9">
            <w:pPr>
              <w:jc w:val="both"/>
              <w:rPr>
                <w:rFonts w:ascii="Arial" w:eastAsia="MS Gothic" w:hAnsi="Arial" w:cs="Arial"/>
                <w:sz w:val="22"/>
                <w:szCs w:val="22"/>
              </w:rPr>
            </w:pPr>
            <w:r w:rsidRPr="00AE0FBA">
              <w:rPr>
                <w:rFonts w:ascii="Arial" w:eastAsia="MS Gothic" w:hAnsi="Arial" w:cs="Arial"/>
                <w:b/>
                <w:bCs/>
                <w:sz w:val="22"/>
                <w:szCs w:val="22"/>
              </w:rPr>
              <w:t xml:space="preserve">Current </w:t>
            </w:r>
          </w:p>
        </w:tc>
        <w:tc>
          <w:tcPr>
            <w:tcW w:w="7138"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hemeFill="accent1"/>
            <w:tcMar>
              <w:top w:w="72" w:type="dxa"/>
              <w:left w:w="144" w:type="dxa"/>
              <w:bottom w:w="72" w:type="dxa"/>
              <w:right w:w="144" w:type="dxa"/>
            </w:tcMar>
            <w:hideMark/>
          </w:tcPr>
          <w:p w14:paraId="6E59FEE7" w14:textId="77777777" w:rsidR="00CB6999" w:rsidRPr="00AE0FBA" w:rsidRDefault="00CB6999" w:rsidP="00AA14D9">
            <w:pPr>
              <w:jc w:val="both"/>
              <w:rPr>
                <w:rFonts w:ascii="Arial" w:eastAsia="MS Gothic" w:hAnsi="Arial" w:cs="Arial"/>
                <w:sz w:val="22"/>
                <w:szCs w:val="22"/>
              </w:rPr>
            </w:pPr>
            <w:r w:rsidRPr="00AE0FBA">
              <w:rPr>
                <w:rFonts w:ascii="Arial" w:eastAsia="MS Gothic" w:hAnsi="Arial" w:cs="Arial"/>
                <w:b/>
                <w:bCs/>
                <w:sz w:val="22"/>
                <w:szCs w:val="22"/>
              </w:rPr>
              <w:t>Strategic Direction</w:t>
            </w:r>
          </w:p>
        </w:tc>
      </w:tr>
      <w:tr w:rsidR="00CB6999" w:rsidRPr="00AE0FBA" w14:paraId="21614733" w14:textId="77777777" w:rsidTr="00574D62">
        <w:trPr>
          <w:trHeight w:val="584"/>
          <w:jc w:val="center"/>
        </w:trPr>
        <w:tc>
          <w:tcPr>
            <w:tcW w:w="1799"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hideMark/>
          </w:tcPr>
          <w:p w14:paraId="21D5840C" w14:textId="77777777" w:rsidR="00CB6999" w:rsidRPr="00AE0FBA" w:rsidRDefault="00CB6999" w:rsidP="00AA14D9">
            <w:pPr>
              <w:jc w:val="both"/>
              <w:rPr>
                <w:rFonts w:ascii="Arial" w:eastAsia="MS Gothic" w:hAnsi="Arial" w:cs="Arial"/>
                <w:sz w:val="20"/>
                <w:szCs w:val="20"/>
              </w:rPr>
            </w:pPr>
            <w:r w:rsidRPr="00AE0FBA">
              <w:rPr>
                <w:rFonts w:ascii="Arial" w:eastAsia="MS Gothic" w:hAnsi="Arial" w:cs="Arial"/>
                <w:sz w:val="20"/>
                <w:szCs w:val="20"/>
              </w:rPr>
              <w:t>Primary Care</w:t>
            </w:r>
          </w:p>
        </w:tc>
        <w:tc>
          <w:tcPr>
            <w:tcW w:w="1984"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hideMark/>
          </w:tcPr>
          <w:p w14:paraId="1737770F" w14:textId="77777777" w:rsidR="00CB6999" w:rsidRPr="00AE0FBA" w:rsidRDefault="00CB6999" w:rsidP="00AA14D9">
            <w:pPr>
              <w:jc w:val="both"/>
              <w:rPr>
                <w:rFonts w:ascii="Arial" w:eastAsia="MS Gothic" w:hAnsi="Arial" w:cs="Arial"/>
                <w:sz w:val="20"/>
                <w:szCs w:val="20"/>
              </w:rPr>
            </w:pPr>
            <w:r w:rsidRPr="00AE0FBA">
              <w:rPr>
                <w:rFonts w:ascii="Arial" w:eastAsia="MS Gothic" w:hAnsi="Arial" w:cs="Arial"/>
                <w:sz w:val="20"/>
                <w:szCs w:val="20"/>
              </w:rPr>
              <w:t xml:space="preserve">87/90 Practices on TPP </w:t>
            </w:r>
            <w:proofErr w:type="spellStart"/>
            <w:r w:rsidRPr="00AE0FBA">
              <w:rPr>
                <w:rFonts w:ascii="Arial" w:eastAsia="MS Gothic" w:hAnsi="Arial" w:cs="Arial"/>
                <w:sz w:val="20"/>
                <w:szCs w:val="20"/>
              </w:rPr>
              <w:t>SystmOne</w:t>
            </w:r>
            <w:proofErr w:type="spellEnd"/>
          </w:p>
        </w:tc>
        <w:tc>
          <w:tcPr>
            <w:tcW w:w="7138"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hideMark/>
          </w:tcPr>
          <w:p w14:paraId="45DF44DA" w14:textId="77777777" w:rsidR="00CB6999" w:rsidRPr="00AE0FBA" w:rsidRDefault="00CB6999" w:rsidP="00AA14D9">
            <w:pPr>
              <w:jc w:val="both"/>
              <w:rPr>
                <w:rFonts w:ascii="Arial" w:eastAsia="MS Gothic" w:hAnsi="Arial" w:cs="Arial"/>
                <w:sz w:val="20"/>
                <w:szCs w:val="20"/>
              </w:rPr>
            </w:pPr>
            <w:r w:rsidRPr="00AE0FBA">
              <w:rPr>
                <w:rFonts w:ascii="Arial" w:eastAsia="MS Gothic" w:hAnsi="Arial" w:cs="Arial"/>
                <w:sz w:val="20"/>
                <w:szCs w:val="20"/>
              </w:rPr>
              <w:t>Further consolidation to a single primary care system. Monitor the NHSE New Market Entrant Programme.</w:t>
            </w:r>
          </w:p>
        </w:tc>
      </w:tr>
      <w:tr w:rsidR="00CB6999" w:rsidRPr="00AE0FBA" w14:paraId="06EE3136" w14:textId="77777777" w:rsidTr="00574D62">
        <w:trPr>
          <w:trHeight w:val="697"/>
          <w:jc w:val="center"/>
        </w:trPr>
        <w:tc>
          <w:tcPr>
            <w:tcW w:w="17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hideMark/>
          </w:tcPr>
          <w:p w14:paraId="2BF52780" w14:textId="77777777" w:rsidR="00CB6999" w:rsidRPr="00AE0FBA" w:rsidRDefault="00CB6999" w:rsidP="00AA14D9">
            <w:pPr>
              <w:jc w:val="both"/>
              <w:rPr>
                <w:rFonts w:ascii="Arial" w:eastAsia="MS Gothic" w:hAnsi="Arial" w:cs="Arial"/>
                <w:sz w:val="20"/>
                <w:szCs w:val="20"/>
              </w:rPr>
            </w:pPr>
            <w:r w:rsidRPr="00AE0FBA">
              <w:rPr>
                <w:rFonts w:ascii="Arial" w:eastAsia="MS Gothic" w:hAnsi="Arial" w:cs="Arial"/>
                <w:sz w:val="20"/>
                <w:szCs w:val="20"/>
              </w:rPr>
              <w:t>Community</w:t>
            </w:r>
          </w:p>
        </w:tc>
        <w:tc>
          <w:tcPr>
            <w:tcW w:w="19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hideMark/>
          </w:tcPr>
          <w:p w14:paraId="76F92746" w14:textId="77777777" w:rsidR="00CB6999" w:rsidRPr="00AE0FBA" w:rsidRDefault="00CB6999" w:rsidP="00AA14D9">
            <w:pPr>
              <w:jc w:val="both"/>
              <w:rPr>
                <w:rFonts w:ascii="Arial" w:eastAsia="MS Gothic" w:hAnsi="Arial" w:cs="Arial"/>
                <w:sz w:val="20"/>
                <w:szCs w:val="20"/>
              </w:rPr>
            </w:pPr>
            <w:r w:rsidRPr="00AE0FBA">
              <w:rPr>
                <w:rFonts w:ascii="Arial" w:eastAsia="MS Gothic" w:hAnsi="Arial" w:cs="Arial"/>
                <w:sz w:val="20"/>
                <w:szCs w:val="20"/>
              </w:rPr>
              <w:t xml:space="preserve">TPP </w:t>
            </w:r>
            <w:proofErr w:type="spellStart"/>
            <w:r w:rsidRPr="00AE0FBA">
              <w:rPr>
                <w:rFonts w:ascii="Arial" w:eastAsia="MS Gothic" w:hAnsi="Arial" w:cs="Arial"/>
                <w:sz w:val="20"/>
                <w:szCs w:val="20"/>
              </w:rPr>
              <w:t>SystmOne</w:t>
            </w:r>
            <w:proofErr w:type="spellEnd"/>
          </w:p>
          <w:p w14:paraId="4F649719" w14:textId="77777777" w:rsidR="00CB6999" w:rsidRPr="00AE0FBA" w:rsidRDefault="00CB6999" w:rsidP="00AA14D9">
            <w:pPr>
              <w:jc w:val="both"/>
              <w:rPr>
                <w:rFonts w:ascii="Arial" w:eastAsia="MS Gothic" w:hAnsi="Arial" w:cs="Arial"/>
                <w:sz w:val="20"/>
                <w:szCs w:val="20"/>
              </w:rPr>
            </w:pPr>
            <w:r w:rsidRPr="00AE0FBA">
              <w:rPr>
                <w:rFonts w:ascii="Arial" w:eastAsia="MS Gothic" w:hAnsi="Arial" w:cs="Arial"/>
                <w:sz w:val="20"/>
                <w:szCs w:val="20"/>
              </w:rPr>
              <w:t>System C</w:t>
            </w:r>
          </w:p>
        </w:tc>
        <w:tc>
          <w:tcPr>
            <w:tcW w:w="71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hideMark/>
          </w:tcPr>
          <w:p w14:paraId="61057EDC" w14:textId="77777777" w:rsidR="00CB6999" w:rsidRPr="00AE0FBA" w:rsidRDefault="00CB6999" w:rsidP="00AA14D9">
            <w:pPr>
              <w:jc w:val="both"/>
              <w:rPr>
                <w:rFonts w:ascii="Arial" w:eastAsia="MS Gothic" w:hAnsi="Arial" w:cs="Arial"/>
                <w:sz w:val="20"/>
                <w:szCs w:val="20"/>
              </w:rPr>
            </w:pPr>
            <w:r w:rsidRPr="00AE0FBA">
              <w:rPr>
                <w:rFonts w:ascii="Arial" w:eastAsia="MS Gothic" w:hAnsi="Arial" w:cs="Arial"/>
                <w:sz w:val="20"/>
                <w:szCs w:val="20"/>
              </w:rPr>
              <w:t>Explore tactical gains of bedded capacity moving to acute EPR.</w:t>
            </w:r>
          </w:p>
          <w:p w14:paraId="2AE0A387" w14:textId="77777777" w:rsidR="00CB6999" w:rsidRPr="00AE0FBA" w:rsidRDefault="00CB6999" w:rsidP="00AA14D9">
            <w:pPr>
              <w:jc w:val="both"/>
              <w:rPr>
                <w:rFonts w:ascii="Arial" w:eastAsia="MS Gothic" w:hAnsi="Arial" w:cs="Arial"/>
                <w:sz w:val="20"/>
                <w:szCs w:val="20"/>
              </w:rPr>
            </w:pPr>
            <w:r w:rsidRPr="00AE0FBA">
              <w:rPr>
                <w:rFonts w:ascii="Arial" w:eastAsia="MS Gothic" w:hAnsi="Arial" w:cs="Arial"/>
                <w:sz w:val="20"/>
                <w:szCs w:val="20"/>
              </w:rPr>
              <w:t>Align bedded capacity to acute EPR programme with remaining (non-bedded) services aligned with primary care</w:t>
            </w:r>
          </w:p>
        </w:tc>
      </w:tr>
      <w:tr w:rsidR="00CB6999" w:rsidRPr="00AE0FBA" w14:paraId="0EFF90B8" w14:textId="77777777" w:rsidTr="00574D62">
        <w:trPr>
          <w:trHeight w:val="330"/>
          <w:jc w:val="center"/>
        </w:trPr>
        <w:tc>
          <w:tcPr>
            <w:tcW w:w="17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hideMark/>
          </w:tcPr>
          <w:p w14:paraId="7AE29CCF" w14:textId="77777777" w:rsidR="00CB6999" w:rsidRPr="00AE0FBA" w:rsidRDefault="00CB6999" w:rsidP="00AA14D9">
            <w:pPr>
              <w:jc w:val="both"/>
              <w:rPr>
                <w:rFonts w:ascii="Arial" w:eastAsia="MS Gothic" w:hAnsi="Arial" w:cs="Arial"/>
                <w:sz w:val="20"/>
                <w:szCs w:val="20"/>
              </w:rPr>
            </w:pPr>
            <w:r w:rsidRPr="00AE0FBA">
              <w:rPr>
                <w:rFonts w:ascii="Arial" w:eastAsia="MS Gothic" w:hAnsi="Arial" w:cs="Arial"/>
                <w:sz w:val="20"/>
                <w:szCs w:val="20"/>
              </w:rPr>
              <w:t>Mental Health</w:t>
            </w:r>
          </w:p>
        </w:tc>
        <w:tc>
          <w:tcPr>
            <w:tcW w:w="19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hideMark/>
          </w:tcPr>
          <w:p w14:paraId="62A6BA3E" w14:textId="77777777" w:rsidR="00CB6999" w:rsidRPr="00AE0FBA" w:rsidRDefault="00CB6999" w:rsidP="00AA14D9">
            <w:pPr>
              <w:jc w:val="both"/>
              <w:rPr>
                <w:rFonts w:ascii="Arial" w:eastAsia="MS Gothic" w:hAnsi="Arial" w:cs="Arial"/>
                <w:sz w:val="20"/>
                <w:szCs w:val="20"/>
              </w:rPr>
            </w:pPr>
            <w:proofErr w:type="spellStart"/>
            <w:r w:rsidRPr="00AE0FBA">
              <w:rPr>
                <w:rFonts w:ascii="Arial" w:eastAsia="MS Gothic" w:hAnsi="Arial" w:cs="Arial"/>
                <w:sz w:val="20"/>
                <w:szCs w:val="20"/>
              </w:rPr>
              <w:t>Servelec</w:t>
            </w:r>
            <w:proofErr w:type="spellEnd"/>
            <w:r w:rsidRPr="00AE0FBA">
              <w:rPr>
                <w:rFonts w:ascii="Arial" w:eastAsia="MS Gothic" w:hAnsi="Arial" w:cs="Arial"/>
                <w:sz w:val="20"/>
                <w:szCs w:val="20"/>
              </w:rPr>
              <w:t xml:space="preserve"> Rio</w:t>
            </w:r>
          </w:p>
        </w:tc>
        <w:tc>
          <w:tcPr>
            <w:tcW w:w="71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hideMark/>
          </w:tcPr>
          <w:p w14:paraId="3143BEE8" w14:textId="77777777" w:rsidR="00CB6999" w:rsidRPr="00AE0FBA" w:rsidRDefault="00CB6999" w:rsidP="00AA14D9">
            <w:pPr>
              <w:jc w:val="both"/>
              <w:rPr>
                <w:rFonts w:ascii="Arial" w:eastAsia="MS Gothic" w:hAnsi="Arial" w:cs="Arial"/>
                <w:sz w:val="20"/>
                <w:szCs w:val="20"/>
              </w:rPr>
            </w:pPr>
            <w:r w:rsidRPr="00AE0FBA">
              <w:rPr>
                <w:rFonts w:ascii="Arial" w:eastAsia="MS Gothic" w:hAnsi="Arial" w:cs="Arial"/>
                <w:sz w:val="20"/>
                <w:szCs w:val="20"/>
              </w:rPr>
              <w:t xml:space="preserve">Consolidation of use of EPR. </w:t>
            </w:r>
          </w:p>
        </w:tc>
      </w:tr>
      <w:tr w:rsidR="00CB6999" w:rsidRPr="00AE0FBA" w14:paraId="05B6CCB9" w14:textId="77777777" w:rsidTr="00574D62">
        <w:trPr>
          <w:trHeight w:val="584"/>
          <w:jc w:val="center"/>
        </w:trPr>
        <w:tc>
          <w:tcPr>
            <w:tcW w:w="17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hideMark/>
          </w:tcPr>
          <w:p w14:paraId="7D5F8C6D" w14:textId="77777777" w:rsidR="00CB6999" w:rsidRPr="00AE0FBA" w:rsidRDefault="00CB6999" w:rsidP="00AA14D9">
            <w:pPr>
              <w:jc w:val="both"/>
              <w:rPr>
                <w:rFonts w:ascii="Arial" w:eastAsia="MS Gothic" w:hAnsi="Arial" w:cs="Arial"/>
                <w:sz w:val="20"/>
                <w:szCs w:val="20"/>
              </w:rPr>
            </w:pPr>
            <w:r w:rsidRPr="00AE0FBA">
              <w:rPr>
                <w:rFonts w:ascii="Arial" w:eastAsia="MS Gothic" w:hAnsi="Arial" w:cs="Arial"/>
                <w:sz w:val="20"/>
                <w:szCs w:val="20"/>
              </w:rPr>
              <w:t>Urgent &amp; Out of Hours</w:t>
            </w:r>
          </w:p>
        </w:tc>
        <w:tc>
          <w:tcPr>
            <w:tcW w:w="19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hideMark/>
          </w:tcPr>
          <w:p w14:paraId="559B2A88" w14:textId="77777777" w:rsidR="00CB6999" w:rsidRPr="00AE0FBA" w:rsidRDefault="00CB6999" w:rsidP="00AA14D9">
            <w:pPr>
              <w:jc w:val="both"/>
              <w:rPr>
                <w:rFonts w:ascii="Arial" w:eastAsia="MS Gothic" w:hAnsi="Arial" w:cs="Arial"/>
                <w:sz w:val="20"/>
                <w:szCs w:val="20"/>
              </w:rPr>
            </w:pPr>
            <w:proofErr w:type="spellStart"/>
            <w:r w:rsidRPr="00AE0FBA">
              <w:rPr>
                <w:rFonts w:ascii="Arial" w:eastAsia="MS Gothic" w:hAnsi="Arial" w:cs="Arial"/>
                <w:sz w:val="20"/>
                <w:szCs w:val="20"/>
              </w:rPr>
              <w:t>Adastra</w:t>
            </w:r>
            <w:proofErr w:type="spellEnd"/>
            <w:r w:rsidRPr="00AE0FBA">
              <w:rPr>
                <w:rFonts w:ascii="Arial" w:eastAsia="MS Gothic" w:hAnsi="Arial" w:cs="Arial"/>
                <w:sz w:val="20"/>
                <w:szCs w:val="20"/>
              </w:rPr>
              <w:t xml:space="preserve"> &amp; </w:t>
            </w:r>
            <w:proofErr w:type="spellStart"/>
            <w:r w:rsidRPr="00AE0FBA">
              <w:rPr>
                <w:rFonts w:ascii="Arial" w:eastAsia="MS Gothic" w:hAnsi="Arial" w:cs="Arial"/>
                <w:sz w:val="20"/>
                <w:szCs w:val="20"/>
              </w:rPr>
              <w:t>SystmOne</w:t>
            </w:r>
            <w:proofErr w:type="spellEnd"/>
            <w:r w:rsidRPr="00AE0FBA">
              <w:rPr>
                <w:rFonts w:ascii="Arial" w:eastAsia="MS Gothic" w:hAnsi="Arial" w:cs="Arial"/>
                <w:sz w:val="20"/>
                <w:szCs w:val="20"/>
              </w:rPr>
              <w:t xml:space="preserve"> TPP</w:t>
            </w:r>
          </w:p>
        </w:tc>
        <w:tc>
          <w:tcPr>
            <w:tcW w:w="71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hideMark/>
          </w:tcPr>
          <w:p w14:paraId="3CBB83D7" w14:textId="77777777" w:rsidR="00CB6999" w:rsidRPr="00AE0FBA" w:rsidRDefault="00CB6999" w:rsidP="00AA14D9">
            <w:pPr>
              <w:jc w:val="both"/>
              <w:rPr>
                <w:rFonts w:ascii="Arial" w:eastAsia="MS Gothic" w:hAnsi="Arial" w:cs="Arial"/>
                <w:sz w:val="20"/>
                <w:szCs w:val="20"/>
              </w:rPr>
            </w:pPr>
            <w:proofErr w:type="spellStart"/>
            <w:r w:rsidRPr="00AE0FBA">
              <w:rPr>
                <w:rFonts w:ascii="Arial" w:eastAsia="MS Gothic" w:hAnsi="Arial" w:cs="Arial"/>
                <w:sz w:val="20"/>
                <w:szCs w:val="20"/>
              </w:rPr>
              <w:t>Adastra</w:t>
            </w:r>
            <w:proofErr w:type="spellEnd"/>
            <w:r w:rsidRPr="00AE0FBA">
              <w:rPr>
                <w:rFonts w:ascii="Arial" w:eastAsia="MS Gothic" w:hAnsi="Arial" w:cs="Arial"/>
                <w:sz w:val="20"/>
                <w:szCs w:val="20"/>
              </w:rPr>
              <w:t xml:space="preserve"> integration with ICR to support IUC</w:t>
            </w:r>
          </w:p>
          <w:p w14:paraId="00BDA02F" w14:textId="77777777" w:rsidR="00CB6999" w:rsidRPr="00AE0FBA" w:rsidRDefault="00CB6999" w:rsidP="00AA14D9">
            <w:pPr>
              <w:jc w:val="both"/>
              <w:rPr>
                <w:rFonts w:ascii="Arial" w:eastAsia="MS Gothic" w:hAnsi="Arial" w:cs="Arial"/>
                <w:sz w:val="20"/>
                <w:szCs w:val="20"/>
              </w:rPr>
            </w:pPr>
            <w:r w:rsidRPr="00AE0FBA">
              <w:rPr>
                <w:rFonts w:ascii="Arial" w:eastAsia="MS Gothic" w:hAnsi="Arial" w:cs="Arial"/>
                <w:sz w:val="20"/>
                <w:szCs w:val="20"/>
              </w:rPr>
              <w:t>All other services align with primary care</w:t>
            </w:r>
          </w:p>
        </w:tc>
      </w:tr>
      <w:tr w:rsidR="00CB6999" w:rsidRPr="00AE0FBA" w14:paraId="295EA903" w14:textId="77777777" w:rsidTr="00574D62">
        <w:trPr>
          <w:trHeight w:val="584"/>
          <w:jc w:val="center"/>
        </w:trPr>
        <w:tc>
          <w:tcPr>
            <w:tcW w:w="17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hideMark/>
          </w:tcPr>
          <w:p w14:paraId="50D877AD" w14:textId="77777777" w:rsidR="00CB6999" w:rsidRPr="00AE0FBA" w:rsidRDefault="00CB6999" w:rsidP="00AA14D9">
            <w:pPr>
              <w:jc w:val="both"/>
              <w:rPr>
                <w:rFonts w:ascii="Arial" w:eastAsia="MS Gothic" w:hAnsi="Arial" w:cs="Arial"/>
                <w:sz w:val="20"/>
                <w:szCs w:val="20"/>
              </w:rPr>
            </w:pPr>
            <w:r w:rsidRPr="00AE0FBA">
              <w:rPr>
                <w:rFonts w:ascii="Arial" w:eastAsia="MS Gothic" w:hAnsi="Arial" w:cs="Arial"/>
                <w:sz w:val="20"/>
                <w:szCs w:val="20"/>
              </w:rPr>
              <w:t xml:space="preserve">Acute </w:t>
            </w:r>
          </w:p>
        </w:tc>
        <w:tc>
          <w:tcPr>
            <w:tcW w:w="19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hideMark/>
          </w:tcPr>
          <w:p w14:paraId="1B73FC1A" w14:textId="77777777" w:rsidR="00CB6999" w:rsidRPr="00AE0FBA" w:rsidRDefault="00CB6999" w:rsidP="00AA14D9">
            <w:pPr>
              <w:jc w:val="both"/>
              <w:rPr>
                <w:rFonts w:ascii="Arial" w:eastAsia="MS Gothic" w:hAnsi="Arial" w:cs="Arial"/>
                <w:sz w:val="20"/>
                <w:szCs w:val="20"/>
              </w:rPr>
            </w:pPr>
            <w:r w:rsidRPr="00AE0FBA">
              <w:rPr>
                <w:rFonts w:ascii="Arial" w:eastAsia="MS Gothic" w:hAnsi="Arial" w:cs="Arial"/>
                <w:sz w:val="20"/>
                <w:szCs w:val="20"/>
              </w:rPr>
              <w:t>Cerner, Lorenzo, System C</w:t>
            </w:r>
          </w:p>
        </w:tc>
        <w:tc>
          <w:tcPr>
            <w:tcW w:w="71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hideMark/>
          </w:tcPr>
          <w:p w14:paraId="4B9B3A46" w14:textId="77777777" w:rsidR="00CB6999" w:rsidRPr="00AE0FBA" w:rsidRDefault="00CB6999" w:rsidP="00AA14D9">
            <w:pPr>
              <w:jc w:val="both"/>
              <w:rPr>
                <w:rFonts w:ascii="Arial" w:eastAsia="MS Gothic" w:hAnsi="Arial" w:cs="Arial"/>
                <w:sz w:val="20"/>
                <w:szCs w:val="20"/>
              </w:rPr>
            </w:pPr>
            <w:r w:rsidRPr="00AE0FBA">
              <w:rPr>
                <w:rFonts w:ascii="Arial" w:eastAsia="MS Gothic" w:hAnsi="Arial" w:cs="Arial"/>
                <w:sz w:val="20"/>
                <w:szCs w:val="20"/>
              </w:rPr>
              <w:t>Business case creation for single EPR across acutes</w:t>
            </w:r>
          </w:p>
          <w:p w14:paraId="1D177E8D" w14:textId="47B846A8" w:rsidR="00CB6999" w:rsidRPr="00AE0FBA" w:rsidRDefault="00CB6999" w:rsidP="00AA14D9">
            <w:pPr>
              <w:jc w:val="both"/>
              <w:rPr>
                <w:rFonts w:ascii="Arial" w:eastAsia="MS Gothic" w:hAnsi="Arial" w:cs="Arial"/>
                <w:sz w:val="20"/>
                <w:szCs w:val="20"/>
              </w:rPr>
            </w:pPr>
            <w:r w:rsidRPr="00AE0FBA">
              <w:rPr>
                <w:rFonts w:ascii="Arial" w:eastAsia="MS Gothic" w:hAnsi="Arial" w:cs="Arial"/>
                <w:sz w:val="20"/>
                <w:szCs w:val="20"/>
              </w:rPr>
              <w:t>Function/service level exploration of where alignment with primary care would be beneficial</w:t>
            </w:r>
          </w:p>
        </w:tc>
      </w:tr>
      <w:tr w:rsidR="00CB6999" w:rsidRPr="00AE0FBA" w14:paraId="60AF4F50" w14:textId="77777777" w:rsidTr="00574D62">
        <w:trPr>
          <w:trHeight w:val="584"/>
          <w:jc w:val="center"/>
        </w:trPr>
        <w:tc>
          <w:tcPr>
            <w:tcW w:w="17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tcPr>
          <w:p w14:paraId="2F869E00" w14:textId="77777777" w:rsidR="00CB6999" w:rsidRPr="00AE0FBA" w:rsidRDefault="00CB6999" w:rsidP="00AA14D9">
            <w:pPr>
              <w:jc w:val="both"/>
              <w:rPr>
                <w:rFonts w:ascii="Arial" w:eastAsia="MS Gothic" w:hAnsi="Arial" w:cs="Arial"/>
                <w:sz w:val="20"/>
                <w:szCs w:val="20"/>
              </w:rPr>
            </w:pPr>
            <w:r w:rsidRPr="00AE0FBA">
              <w:rPr>
                <w:rFonts w:ascii="Arial" w:eastAsia="MS Gothic" w:hAnsi="Arial" w:cs="Arial"/>
                <w:sz w:val="20"/>
                <w:szCs w:val="20"/>
              </w:rPr>
              <w:t>Social Care</w:t>
            </w:r>
          </w:p>
        </w:tc>
        <w:tc>
          <w:tcPr>
            <w:tcW w:w="19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tcPr>
          <w:p w14:paraId="5A682B88" w14:textId="580CEAF3" w:rsidR="00CB6999" w:rsidRPr="00AE0FBA" w:rsidRDefault="00CB6999" w:rsidP="00AA14D9">
            <w:pPr>
              <w:jc w:val="both"/>
              <w:rPr>
                <w:rFonts w:ascii="Arial" w:eastAsia="MS Gothic" w:hAnsi="Arial" w:cs="Arial"/>
                <w:sz w:val="20"/>
                <w:szCs w:val="20"/>
              </w:rPr>
            </w:pPr>
            <w:r w:rsidRPr="00AE0FBA">
              <w:rPr>
                <w:rFonts w:ascii="Arial" w:eastAsia="MS Gothic" w:hAnsi="Arial" w:cs="Arial"/>
                <w:sz w:val="20"/>
                <w:szCs w:val="20"/>
              </w:rPr>
              <w:t>Liquid Logic, OLM</w:t>
            </w:r>
            <w:r w:rsidR="004D4324">
              <w:rPr>
                <w:rFonts w:ascii="Arial" w:eastAsia="MS Gothic" w:hAnsi="Arial" w:cs="Arial"/>
                <w:sz w:val="20"/>
                <w:szCs w:val="20"/>
              </w:rPr>
              <w:t>, Care Director</w:t>
            </w:r>
          </w:p>
        </w:tc>
        <w:tc>
          <w:tcPr>
            <w:tcW w:w="71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tcPr>
          <w:p w14:paraId="695AEFD3" w14:textId="77777777" w:rsidR="00CB6999" w:rsidRPr="00AE0FBA" w:rsidRDefault="00CB6999" w:rsidP="00AA14D9">
            <w:pPr>
              <w:jc w:val="both"/>
              <w:rPr>
                <w:rFonts w:ascii="Arial" w:eastAsia="MS Gothic" w:hAnsi="Arial" w:cs="Arial"/>
                <w:sz w:val="20"/>
                <w:szCs w:val="20"/>
              </w:rPr>
            </w:pPr>
            <w:r w:rsidRPr="00AE0FBA">
              <w:rPr>
                <w:rFonts w:ascii="Arial" w:eastAsia="MS Gothic" w:hAnsi="Arial" w:cs="Arial"/>
                <w:sz w:val="20"/>
                <w:szCs w:val="20"/>
              </w:rPr>
              <w:t>Consolidation of use of social care system and alignment to other council services. Integration with ICR</w:t>
            </w:r>
          </w:p>
        </w:tc>
      </w:tr>
      <w:tr w:rsidR="00CB6999" w:rsidRPr="00AE0FBA" w14:paraId="679B8A75" w14:textId="77777777" w:rsidTr="00574D62">
        <w:trPr>
          <w:trHeight w:val="584"/>
          <w:jc w:val="center"/>
        </w:trPr>
        <w:tc>
          <w:tcPr>
            <w:tcW w:w="17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tcPr>
          <w:p w14:paraId="40828BDA" w14:textId="77777777" w:rsidR="00CB6999" w:rsidRPr="00AE0FBA" w:rsidRDefault="00CB6999" w:rsidP="00AA14D9">
            <w:pPr>
              <w:jc w:val="both"/>
              <w:rPr>
                <w:rFonts w:ascii="Arial" w:eastAsia="MS Gothic" w:hAnsi="Arial" w:cs="Arial"/>
                <w:sz w:val="20"/>
                <w:szCs w:val="20"/>
              </w:rPr>
            </w:pPr>
            <w:r w:rsidRPr="00AE0FBA">
              <w:rPr>
                <w:rFonts w:ascii="Arial" w:eastAsia="MS Gothic" w:hAnsi="Arial" w:cs="Arial"/>
                <w:sz w:val="20"/>
                <w:szCs w:val="20"/>
              </w:rPr>
              <w:lastRenderedPageBreak/>
              <w:t>System Wide</w:t>
            </w:r>
          </w:p>
        </w:tc>
        <w:tc>
          <w:tcPr>
            <w:tcW w:w="19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tcPr>
          <w:p w14:paraId="6B3BF13A" w14:textId="77777777" w:rsidR="00CB6999" w:rsidRPr="00AE0FBA" w:rsidRDefault="00CB6999" w:rsidP="00AA14D9">
            <w:pPr>
              <w:jc w:val="both"/>
              <w:rPr>
                <w:rFonts w:ascii="Arial" w:eastAsia="MS Gothic" w:hAnsi="Arial" w:cs="Arial"/>
                <w:sz w:val="20"/>
                <w:szCs w:val="20"/>
              </w:rPr>
            </w:pPr>
            <w:proofErr w:type="spellStart"/>
            <w:r w:rsidRPr="00AE0FBA">
              <w:rPr>
                <w:rFonts w:ascii="Arial" w:eastAsia="MS Gothic" w:hAnsi="Arial" w:cs="Arial"/>
                <w:sz w:val="20"/>
                <w:szCs w:val="20"/>
              </w:rPr>
              <w:t>Graphnet</w:t>
            </w:r>
            <w:proofErr w:type="spellEnd"/>
          </w:p>
        </w:tc>
        <w:tc>
          <w:tcPr>
            <w:tcW w:w="71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tcPr>
          <w:p w14:paraId="75A21F66" w14:textId="77777777" w:rsidR="00CB6999" w:rsidRPr="00AE0FBA" w:rsidRDefault="00CB6999" w:rsidP="00AA14D9">
            <w:pPr>
              <w:jc w:val="both"/>
              <w:rPr>
                <w:rFonts w:ascii="Arial" w:eastAsia="MS Gothic" w:hAnsi="Arial" w:cs="Arial"/>
                <w:sz w:val="20"/>
                <w:szCs w:val="20"/>
              </w:rPr>
            </w:pPr>
            <w:r w:rsidRPr="00AE0FBA">
              <w:rPr>
                <w:rFonts w:ascii="Arial" w:eastAsia="MS Gothic" w:hAnsi="Arial" w:cs="Arial"/>
                <w:sz w:val="20"/>
                <w:szCs w:val="20"/>
              </w:rPr>
              <w:t xml:space="preserve">Integrated Care Record to include all BSW partners. Alignment to national tools (NRL, GP Connect) for cross border sharing. </w:t>
            </w:r>
          </w:p>
        </w:tc>
      </w:tr>
    </w:tbl>
    <w:p w14:paraId="551B94D4" w14:textId="4695933B" w:rsidR="00CB6999" w:rsidRPr="00AE0FBA" w:rsidRDefault="00CB6999" w:rsidP="00AA14D9">
      <w:pPr>
        <w:jc w:val="both"/>
        <w:rPr>
          <w:rFonts w:ascii="Arial" w:eastAsia="MS Gothic" w:hAnsi="Arial" w:cs="Arial"/>
          <w:i/>
          <w:iCs/>
        </w:rPr>
      </w:pPr>
      <w:r w:rsidRPr="00AE0FBA">
        <w:rPr>
          <w:rFonts w:ascii="Arial" w:eastAsia="MS Gothic" w:hAnsi="Arial" w:cs="Arial"/>
          <w:i/>
          <w:iCs/>
        </w:rPr>
        <w:t xml:space="preserve">Figure </w:t>
      </w:r>
      <w:r w:rsidR="00FB0A23">
        <w:rPr>
          <w:rFonts w:ascii="Arial" w:eastAsia="MS Gothic" w:hAnsi="Arial" w:cs="Arial"/>
          <w:i/>
          <w:iCs/>
        </w:rPr>
        <w:t>4</w:t>
      </w:r>
      <w:r w:rsidRPr="00AE0FBA">
        <w:rPr>
          <w:rFonts w:ascii="Arial" w:eastAsia="MS Gothic" w:hAnsi="Arial" w:cs="Arial"/>
          <w:i/>
          <w:iCs/>
        </w:rPr>
        <w:t>: EPR summary</w:t>
      </w:r>
    </w:p>
    <w:p w14:paraId="1E295931" w14:textId="77777777" w:rsidR="00CB6999" w:rsidRPr="00AE0FBA" w:rsidRDefault="00CB6999" w:rsidP="00AA14D9">
      <w:pPr>
        <w:jc w:val="both"/>
        <w:rPr>
          <w:rFonts w:ascii="Arial" w:eastAsia="MS Gothic" w:hAnsi="Arial" w:cs="Arial"/>
          <w:i/>
          <w:iCs/>
        </w:rPr>
      </w:pPr>
    </w:p>
    <w:p w14:paraId="334F6DEA" w14:textId="77777777" w:rsidR="00CB6999" w:rsidRPr="00AE0FBA" w:rsidRDefault="00CB6999" w:rsidP="00AA14D9">
      <w:pPr>
        <w:pStyle w:val="Heading2"/>
        <w:numPr>
          <w:ilvl w:val="1"/>
          <w:numId w:val="1"/>
        </w:numPr>
        <w:ind w:left="567" w:hanging="567"/>
        <w:jc w:val="both"/>
        <w:rPr>
          <w:rFonts w:ascii="Arial" w:eastAsia="MS Gothic" w:hAnsi="Arial" w:cs="Arial"/>
        </w:rPr>
      </w:pPr>
      <w:bookmarkStart w:id="7" w:name="_Toc98846325"/>
      <w:r w:rsidRPr="00AE0FBA">
        <w:rPr>
          <w:rFonts w:ascii="Arial" w:eastAsia="MS Gothic" w:hAnsi="Arial" w:cs="Arial"/>
        </w:rPr>
        <w:t>Infrastructure</w:t>
      </w:r>
      <w:bookmarkEnd w:id="7"/>
    </w:p>
    <w:p w14:paraId="09387DEE" w14:textId="77777777" w:rsidR="00CB6999" w:rsidRPr="00AE0FBA" w:rsidRDefault="00CB6999" w:rsidP="00AA14D9">
      <w:pPr>
        <w:jc w:val="both"/>
        <w:rPr>
          <w:rFonts w:ascii="Arial" w:eastAsia="MS Gothic" w:hAnsi="Arial" w:cs="Arial"/>
        </w:rPr>
      </w:pPr>
      <w:r w:rsidRPr="00AE0FBA">
        <w:rPr>
          <w:rFonts w:ascii="Arial" w:eastAsia="MS Gothic" w:hAnsi="Arial" w:cs="Arial"/>
        </w:rPr>
        <w:t xml:space="preserve">There are clear opportunities to develop shared infrastructure across BSW in terms of efficiencies and enabling flexibility in ways colleagues work across our organisations. Any programme of work to enable this will need to be developed with a long timescale in mind to </w:t>
      </w:r>
      <w:proofErr w:type="gramStart"/>
      <w:r w:rsidRPr="00AE0FBA">
        <w:rPr>
          <w:rFonts w:ascii="Arial" w:eastAsia="MS Gothic" w:hAnsi="Arial" w:cs="Arial"/>
        </w:rPr>
        <w:t>take into account</w:t>
      </w:r>
      <w:proofErr w:type="gramEnd"/>
      <w:r w:rsidRPr="00AE0FBA">
        <w:rPr>
          <w:rFonts w:ascii="Arial" w:eastAsia="MS Gothic" w:hAnsi="Arial" w:cs="Arial"/>
        </w:rPr>
        <w:t xml:space="preserve"> existing contracts and the life cycle of existing infrastructure. </w:t>
      </w:r>
    </w:p>
    <w:p w14:paraId="5743D7B8" w14:textId="77777777" w:rsidR="00CB6999" w:rsidRPr="00AE0FBA" w:rsidRDefault="00CB6999" w:rsidP="00AA14D9">
      <w:pPr>
        <w:jc w:val="both"/>
        <w:rPr>
          <w:rFonts w:ascii="Arial" w:eastAsia="MS Gothic" w:hAnsi="Arial" w:cs="Arial"/>
        </w:rPr>
      </w:pPr>
    </w:p>
    <w:p w14:paraId="60B799E4" w14:textId="77777777" w:rsidR="00CB6999" w:rsidRPr="00AE0FBA" w:rsidRDefault="00CB6999" w:rsidP="00AA14D9">
      <w:pPr>
        <w:jc w:val="both"/>
        <w:rPr>
          <w:rFonts w:ascii="Arial" w:eastAsia="MS Gothic" w:hAnsi="Arial" w:cs="Arial"/>
        </w:rPr>
      </w:pPr>
      <w:r w:rsidRPr="00AE0FBA">
        <w:rPr>
          <w:rFonts w:ascii="Arial" w:eastAsia="MS Gothic" w:hAnsi="Arial" w:cs="Arial"/>
        </w:rPr>
        <w:t>Two ways forward have been identified:</w:t>
      </w:r>
    </w:p>
    <w:p w14:paraId="7E9796D1" w14:textId="77777777" w:rsidR="00CB6999" w:rsidRPr="00AE0FBA" w:rsidRDefault="00CB6999" w:rsidP="00AA14D9">
      <w:pPr>
        <w:pStyle w:val="ListParagraph"/>
        <w:numPr>
          <w:ilvl w:val="0"/>
          <w:numId w:val="24"/>
        </w:numPr>
        <w:jc w:val="both"/>
        <w:rPr>
          <w:rFonts w:ascii="Arial" w:eastAsia="MS Gothic" w:hAnsi="Arial" w:cs="Arial"/>
        </w:rPr>
      </w:pPr>
      <w:r w:rsidRPr="00AE0FBA">
        <w:rPr>
          <w:rFonts w:ascii="Arial" w:eastAsia="MS Gothic" w:hAnsi="Arial" w:cs="Arial"/>
        </w:rPr>
        <w:t>A network infrastructure joint procurement framework exercise led by the Technical Design Authority that builds on the successful software and hardware approaches already completed</w:t>
      </w:r>
    </w:p>
    <w:p w14:paraId="1881CBB6" w14:textId="51D55B58" w:rsidR="00CB6999" w:rsidRPr="00AE0FBA" w:rsidRDefault="00E3240C" w:rsidP="00AA14D9">
      <w:pPr>
        <w:pStyle w:val="ListParagraph"/>
        <w:numPr>
          <w:ilvl w:val="0"/>
          <w:numId w:val="24"/>
        </w:numPr>
        <w:jc w:val="both"/>
        <w:rPr>
          <w:rFonts w:ascii="Arial" w:eastAsia="MS Gothic" w:hAnsi="Arial" w:cs="Arial"/>
        </w:rPr>
      </w:pPr>
      <w:r>
        <w:rPr>
          <w:rFonts w:ascii="Arial" w:eastAsia="MS Gothic" w:hAnsi="Arial" w:cs="Arial"/>
        </w:rPr>
        <w:t xml:space="preserve">Reviewing </w:t>
      </w:r>
      <w:r w:rsidR="00CB6999" w:rsidRPr="00AE0FBA">
        <w:rPr>
          <w:rFonts w:ascii="Arial" w:eastAsia="MS Gothic" w:hAnsi="Arial" w:cs="Arial"/>
        </w:rPr>
        <w:t xml:space="preserve">the existing system wide network architecture including recommendations as to next steps for short term and long term </w:t>
      </w:r>
    </w:p>
    <w:p w14:paraId="4670BB4A" w14:textId="77777777" w:rsidR="00CB6999" w:rsidRPr="00AE0FBA" w:rsidRDefault="00CB6999" w:rsidP="00AA14D9">
      <w:pPr>
        <w:jc w:val="both"/>
        <w:rPr>
          <w:rFonts w:ascii="Arial" w:eastAsia="MS Gothic" w:hAnsi="Arial" w:cs="Arial"/>
        </w:rPr>
      </w:pPr>
    </w:p>
    <w:p w14:paraId="6DCDEC3B" w14:textId="77777777" w:rsidR="00CB6999" w:rsidRPr="00AE0FBA" w:rsidRDefault="00CB6999" w:rsidP="00AA14D9">
      <w:pPr>
        <w:pStyle w:val="Heading2"/>
        <w:numPr>
          <w:ilvl w:val="1"/>
          <w:numId w:val="1"/>
        </w:numPr>
        <w:ind w:left="567" w:hanging="567"/>
        <w:jc w:val="both"/>
        <w:rPr>
          <w:rFonts w:ascii="Arial" w:eastAsia="MS Gothic" w:hAnsi="Arial" w:cs="Arial"/>
        </w:rPr>
      </w:pPr>
      <w:bookmarkStart w:id="8" w:name="_Toc98846326"/>
      <w:r w:rsidRPr="00AE0FBA">
        <w:rPr>
          <w:rFonts w:ascii="Arial" w:eastAsia="MS Gothic" w:hAnsi="Arial" w:cs="Arial"/>
        </w:rPr>
        <w:t>Service level solutions</w:t>
      </w:r>
      <w:bookmarkEnd w:id="8"/>
    </w:p>
    <w:p w14:paraId="0FEC9849" w14:textId="77777777" w:rsidR="00CB6999" w:rsidRPr="00AE0FBA" w:rsidRDefault="00CB6999" w:rsidP="00AA14D9">
      <w:pPr>
        <w:jc w:val="both"/>
        <w:rPr>
          <w:rFonts w:ascii="Arial" w:eastAsia="MS Gothic" w:hAnsi="Arial" w:cs="Arial"/>
        </w:rPr>
      </w:pPr>
      <w:r w:rsidRPr="00AE0FBA">
        <w:rPr>
          <w:rFonts w:ascii="Arial" w:eastAsia="MS Gothic" w:hAnsi="Arial" w:cs="Arial"/>
        </w:rPr>
        <w:t>Whilst an EPR covers a huge array of the functionality required to run clinical and care services there inevitably remain elements that are out of scope. These service or functional level requirements still form a critical element of the digital capability of an organisation. We plan to complete a critical review of these requirements and the solutions aligned to them against the current and future capability of the EPR and the current solutions deployed.</w:t>
      </w:r>
    </w:p>
    <w:p w14:paraId="029ADDF3" w14:textId="77777777" w:rsidR="00CB6999" w:rsidRPr="00AE0FBA" w:rsidRDefault="00CB6999" w:rsidP="00AA14D9">
      <w:pPr>
        <w:jc w:val="both"/>
        <w:rPr>
          <w:rFonts w:ascii="Arial" w:eastAsia="MS Gothic" w:hAnsi="Arial" w:cs="Arial"/>
        </w:rPr>
      </w:pPr>
    </w:p>
    <w:p w14:paraId="0A4153F3" w14:textId="77777777" w:rsidR="00CB6999" w:rsidRPr="00AE0FBA" w:rsidRDefault="00CB6999" w:rsidP="00AA14D9">
      <w:pPr>
        <w:pStyle w:val="Heading2"/>
        <w:numPr>
          <w:ilvl w:val="1"/>
          <w:numId w:val="1"/>
        </w:numPr>
        <w:ind w:left="567" w:hanging="567"/>
        <w:jc w:val="both"/>
        <w:rPr>
          <w:rFonts w:ascii="Arial" w:eastAsia="MS Gothic" w:hAnsi="Arial" w:cs="Arial"/>
        </w:rPr>
      </w:pPr>
      <w:bookmarkStart w:id="9" w:name="_Toc98846327"/>
      <w:r w:rsidRPr="00AE0FBA">
        <w:rPr>
          <w:rFonts w:ascii="Arial" w:eastAsia="MS Gothic" w:hAnsi="Arial" w:cs="Arial"/>
        </w:rPr>
        <w:t>Digital Design Principles</w:t>
      </w:r>
      <w:bookmarkEnd w:id="9"/>
    </w:p>
    <w:p w14:paraId="073E4C41" w14:textId="77777777" w:rsidR="00CB6999" w:rsidRPr="00AE0FBA" w:rsidRDefault="00CB6999" w:rsidP="00AA14D9">
      <w:pPr>
        <w:jc w:val="both"/>
        <w:rPr>
          <w:rFonts w:ascii="Arial" w:hAnsi="Arial" w:cs="Arial"/>
        </w:rPr>
      </w:pPr>
      <w:r w:rsidRPr="00AE0FBA">
        <w:rPr>
          <w:rFonts w:ascii="Arial" w:hAnsi="Arial" w:cs="Arial"/>
        </w:rPr>
        <w:t>As part of the development of the BSW Care Model the BSW Digital Board agreed a set of design principles. These principles set out an agreed system-wide approach to the use of technology and digitally enabled transformation that are relevant for all professionals.</w:t>
      </w:r>
    </w:p>
    <w:p w14:paraId="266D7ECA" w14:textId="07D745BA" w:rsidR="00CB6999" w:rsidRPr="00AE0FBA" w:rsidRDefault="00CB6999" w:rsidP="00AA14D9">
      <w:pPr>
        <w:jc w:val="both"/>
        <w:rPr>
          <w:rFonts w:ascii="Arial" w:eastAsia="MS Gothic" w:hAnsi="Arial" w:cs="Arial"/>
        </w:rPr>
      </w:pPr>
      <w:r w:rsidRPr="00AE0FBA">
        <w:rPr>
          <w:rFonts w:ascii="Arial" w:eastAsia="MS Gothic" w:hAnsi="Arial" w:cs="Arial"/>
        </w:rPr>
        <w:t xml:space="preserve"> </w:t>
      </w:r>
      <w:r w:rsidRPr="00AE0FBA">
        <w:rPr>
          <w:rFonts w:ascii="Arial" w:hAnsi="Arial" w:cs="Arial"/>
          <w:noProof/>
        </w:rPr>
        <w:drawing>
          <wp:inline distT="0" distB="0" distL="0" distR="0" wp14:anchorId="6366183E" wp14:editId="5EBCDCCF">
            <wp:extent cx="5731510" cy="2496820"/>
            <wp:effectExtent l="0" t="0" r="2540" b="0"/>
            <wp:docPr id="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medium confidence"/>
                    <pic:cNvPicPr/>
                  </pic:nvPicPr>
                  <pic:blipFill>
                    <a:blip r:embed="rId22"/>
                    <a:stretch>
                      <a:fillRect/>
                    </a:stretch>
                  </pic:blipFill>
                  <pic:spPr>
                    <a:xfrm>
                      <a:off x="0" y="0"/>
                      <a:ext cx="5731510" cy="2496820"/>
                    </a:xfrm>
                    <a:prstGeom prst="rect">
                      <a:avLst/>
                    </a:prstGeom>
                  </pic:spPr>
                </pic:pic>
              </a:graphicData>
            </a:graphic>
          </wp:inline>
        </w:drawing>
      </w:r>
    </w:p>
    <w:p w14:paraId="689AB5E0" w14:textId="12405341" w:rsidR="00810C53" w:rsidRPr="00AE0FBA" w:rsidRDefault="00810C53" w:rsidP="00AA14D9">
      <w:pPr>
        <w:jc w:val="both"/>
        <w:rPr>
          <w:rFonts w:ascii="Arial" w:hAnsi="Arial" w:cs="Arial"/>
          <w:noProof/>
        </w:rPr>
      </w:pPr>
    </w:p>
    <w:p w14:paraId="268FE6EE" w14:textId="2E6FDB89" w:rsidR="00CB6999" w:rsidRPr="00AE0FBA" w:rsidRDefault="00CB6999" w:rsidP="00AA14D9">
      <w:pPr>
        <w:tabs>
          <w:tab w:val="left" w:pos="1360"/>
        </w:tabs>
        <w:jc w:val="both"/>
        <w:rPr>
          <w:rFonts w:ascii="Arial" w:eastAsia="MS Gothic" w:hAnsi="Arial" w:cs="Arial"/>
          <w:i/>
          <w:sz w:val="22"/>
          <w:szCs w:val="22"/>
        </w:rPr>
      </w:pPr>
      <w:r w:rsidRPr="00AE0FBA">
        <w:rPr>
          <w:rFonts w:ascii="Arial" w:hAnsi="Arial" w:cs="Arial"/>
          <w:i/>
          <w:iCs/>
          <w:sz w:val="22"/>
          <w:szCs w:val="22"/>
        </w:rPr>
        <w:t xml:space="preserve">Figure </w:t>
      </w:r>
      <w:r w:rsidR="00FB0A23">
        <w:rPr>
          <w:rFonts w:ascii="Arial" w:hAnsi="Arial" w:cs="Arial"/>
          <w:i/>
          <w:iCs/>
          <w:sz w:val="22"/>
          <w:szCs w:val="22"/>
        </w:rPr>
        <w:t>5</w:t>
      </w:r>
      <w:r w:rsidRPr="00AE0FBA">
        <w:rPr>
          <w:rFonts w:ascii="Arial" w:hAnsi="Arial" w:cs="Arial"/>
          <w:i/>
          <w:iCs/>
          <w:sz w:val="22"/>
          <w:szCs w:val="22"/>
        </w:rPr>
        <w:t>: Digital Design Principles</w:t>
      </w:r>
    </w:p>
    <w:p w14:paraId="1A019E87" w14:textId="77777777" w:rsidR="00810C53" w:rsidRPr="00AE0FBA" w:rsidRDefault="00810C53" w:rsidP="00AA14D9">
      <w:pPr>
        <w:pStyle w:val="Heading2"/>
        <w:numPr>
          <w:ilvl w:val="0"/>
          <w:numId w:val="0"/>
        </w:numPr>
        <w:ind w:left="567"/>
        <w:jc w:val="both"/>
        <w:rPr>
          <w:rFonts w:ascii="Arial" w:eastAsia="MS Gothic" w:hAnsi="Arial" w:cs="Arial"/>
        </w:rPr>
      </w:pPr>
    </w:p>
    <w:p w14:paraId="1E56ED38" w14:textId="2384992D" w:rsidR="00810C53" w:rsidRPr="00AE0FBA" w:rsidRDefault="005B0CDE" w:rsidP="00AA14D9">
      <w:pPr>
        <w:pStyle w:val="Heading2"/>
        <w:numPr>
          <w:ilvl w:val="1"/>
          <w:numId w:val="1"/>
        </w:numPr>
        <w:ind w:left="567" w:hanging="567"/>
        <w:jc w:val="both"/>
        <w:rPr>
          <w:rFonts w:ascii="Arial" w:eastAsia="MS Gothic" w:hAnsi="Arial" w:cs="Arial"/>
        </w:rPr>
      </w:pPr>
      <w:bookmarkStart w:id="10" w:name="_Toc98846328"/>
      <w:r w:rsidRPr="00AE0FBA">
        <w:rPr>
          <w:rFonts w:ascii="Arial" w:eastAsia="MS Gothic" w:hAnsi="Arial" w:cs="Arial"/>
        </w:rPr>
        <w:t xml:space="preserve">BSW </w:t>
      </w:r>
      <w:r w:rsidR="00D8045C" w:rsidRPr="00AE0FBA">
        <w:rPr>
          <w:rFonts w:ascii="Arial" w:eastAsia="MS Gothic" w:hAnsi="Arial" w:cs="Arial"/>
        </w:rPr>
        <w:t>s</w:t>
      </w:r>
      <w:r w:rsidR="001743D0" w:rsidRPr="00AE0FBA">
        <w:rPr>
          <w:rFonts w:ascii="Arial" w:eastAsia="MS Gothic" w:hAnsi="Arial" w:cs="Arial"/>
        </w:rPr>
        <w:t xml:space="preserve">hared </w:t>
      </w:r>
      <w:r w:rsidR="00D8045C" w:rsidRPr="00AE0FBA">
        <w:rPr>
          <w:rFonts w:ascii="Arial" w:eastAsia="MS Gothic" w:hAnsi="Arial" w:cs="Arial"/>
        </w:rPr>
        <w:t>s</w:t>
      </w:r>
      <w:r w:rsidR="001743D0" w:rsidRPr="00AE0FBA">
        <w:rPr>
          <w:rFonts w:ascii="Arial" w:eastAsia="MS Gothic" w:hAnsi="Arial" w:cs="Arial"/>
        </w:rPr>
        <w:t>ervices</w:t>
      </w:r>
      <w:bookmarkEnd w:id="10"/>
    </w:p>
    <w:p w14:paraId="127D3960" w14:textId="3CCF6841" w:rsidR="0058334E" w:rsidRPr="00AE0FBA" w:rsidRDefault="00F724CA" w:rsidP="00AA14D9">
      <w:pPr>
        <w:jc w:val="both"/>
        <w:rPr>
          <w:rFonts w:ascii="Arial" w:eastAsia="MS Gothic" w:hAnsi="Arial" w:cs="Arial"/>
        </w:rPr>
      </w:pPr>
      <w:r w:rsidRPr="00AE0FBA">
        <w:rPr>
          <w:rFonts w:ascii="Arial" w:eastAsia="MS Gothic" w:hAnsi="Arial" w:cs="Arial"/>
        </w:rPr>
        <w:t>T</w:t>
      </w:r>
      <w:r w:rsidR="00187B74" w:rsidRPr="00AE0FBA">
        <w:rPr>
          <w:rFonts w:ascii="Arial" w:eastAsia="MS Gothic" w:hAnsi="Arial" w:cs="Arial"/>
        </w:rPr>
        <w:t>he formation of the IC</w:t>
      </w:r>
      <w:r w:rsidR="00A13BD8" w:rsidRPr="00AE0FBA">
        <w:rPr>
          <w:rFonts w:ascii="Arial" w:eastAsia="MS Gothic" w:hAnsi="Arial" w:cs="Arial"/>
        </w:rPr>
        <w:t>B</w:t>
      </w:r>
      <w:r w:rsidR="00187B74" w:rsidRPr="00AE0FBA">
        <w:rPr>
          <w:rFonts w:ascii="Arial" w:eastAsia="MS Gothic" w:hAnsi="Arial" w:cs="Arial"/>
        </w:rPr>
        <w:t xml:space="preserve"> offers opportunities for the </w:t>
      </w:r>
      <w:r w:rsidR="003D4C1F" w:rsidRPr="00AE0FBA">
        <w:rPr>
          <w:rFonts w:ascii="Arial" w:eastAsia="MS Gothic" w:hAnsi="Arial" w:cs="Arial"/>
        </w:rPr>
        <w:t xml:space="preserve">sharing of </w:t>
      </w:r>
      <w:r w:rsidR="00502EB6" w:rsidRPr="00AE0FBA">
        <w:rPr>
          <w:rFonts w:ascii="Arial" w:eastAsia="MS Gothic" w:hAnsi="Arial" w:cs="Arial"/>
        </w:rPr>
        <w:t>resources</w:t>
      </w:r>
      <w:r w:rsidR="009C51C7" w:rsidRPr="00AE0FBA">
        <w:rPr>
          <w:rFonts w:ascii="Arial" w:eastAsia="MS Gothic" w:hAnsi="Arial" w:cs="Arial"/>
        </w:rPr>
        <w:t xml:space="preserve"> across organisations</w:t>
      </w:r>
      <w:r w:rsidR="00160850" w:rsidRPr="00AE0FBA">
        <w:rPr>
          <w:rFonts w:ascii="Arial" w:eastAsia="MS Gothic" w:hAnsi="Arial" w:cs="Arial"/>
        </w:rPr>
        <w:t xml:space="preserve"> to </w:t>
      </w:r>
      <w:r w:rsidR="003148D1" w:rsidRPr="00AE0FBA">
        <w:rPr>
          <w:rFonts w:ascii="Arial" w:eastAsia="MS Gothic" w:hAnsi="Arial" w:cs="Arial"/>
        </w:rPr>
        <w:t>realise efficiencies of scale and improved</w:t>
      </w:r>
      <w:r w:rsidR="004E2019" w:rsidRPr="00AE0FBA">
        <w:rPr>
          <w:rFonts w:ascii="Arial" w:eastAsia="MS Gothic" w:hAnsi="Arial" w:cs="Arial"/>
        </w:rPr>
        <w:t xml:space="preserve"> effectiveness. These resources could be our people, our </w:t>
      </w:r>
      <w:proofErr w:type="gramStart"/>
      <w:r w:rsidR="006A36CC" w:rsidRPr="00AE0FBA">
        <w:rPr>
          <w:rFonts w:ascii="Arial" w:eastAsia="MS Gothic" w:hAnsi="Arial" w:cs="Arial"/>
        </w:rPr>
        <w:t>expertise</w:t>
      </w:r>
      <w:proofErr w:type="gramEnd"/>
      <w:r w:rsidR="006A36CC" w:rsidRPr="00AE0FBA">
        <w:rPr>
          <w:rFonts w:ascii="Arial" w:eastAsia="MS Gothic" w:hAnsi="Arial" w:cs="Arial"/>
        </w:rPr>
        <w:t xml:space="preserve"> or our contracts with third parties. </w:t>
      </w:r>
      <w:r w:rsidR="00B513E5" w:rsidRPr="00AE0FBA">
        <w:rPr>
          <w:rFonts w:ascii="Arial" w:eastAsia="MS Gothic" w:hAnsi="Arial" w:cs="Arial"/>
        </w:rPr>
        <w:t xml:space="preserve">One of the agreed Digital Design Principles referenced in 4.4 is that </w:t>
      </w:r>
      <w:r w:rsidR="007314E6" w:rsidRPr="00AE0FBA">
        <w:rPr>
          <w:rFonts w:ascii="Arial" w:eastAsia="MS Gothic" w:hAnsi="Arial" w:cs="Arial"/>
        </w:rPr>
        <w:t>BSW will collaborate on procurements of new or replacement services where a single system wide product is appropriate</w:t>
      </w:r>
      <w:r w:rsidR="00377C93" w:rsidRPr="00AE0FBA">
        <w:rPr>
          <w:rFonts w:ascii="Arial" w:eastAsia="MS Gothic" w:hAnsi="Arial" w:cs="Arial"/>
        </w:rPr>
        <w:t xml:space="preserve">. This organic approach </w:t>
      </w:r>
      <w:r w:rsidR="001D1262" w:rsidRPr="00AE0FBA">
        <w:rPr>
          <w:rFonts w:ascii="Arial" w:eastAsia="MS Gothic" w:hAnsi="Arial" w:cs="Arial"/>
        </w:rPr>
        <w:t xml:space="preserve">enables </w:t>
      </w:r>
      <w:r w:rsidR="00AC5074" w:rsidRPr="00AE0FBA">
        <w:rPr>
          <w:rFonts w:ascii="Arial" w:eastAsia="MS Gothic" w:hAnsi="Arial" w:cs="Arial"/>
        </w:rPr>
        <w:t xml:space="preserve">alignment </w:t>
      </w:r>
      <w:r w:rsidR="00DF4AB7" w:rsidRPr="00AE0FBA">
        <w:rPr>
          <w:rFonts w:ascii="Arial" w:eastAsia="MS Gothic" w:hAnsi="Arial" w:cs="Arial"/>
        </w:rPr>
        <w:t>as any and every opportunity arises</w:t>
      </w:r>
      <w:r w:rsidR="0058334E" w:rsidRPr="00AE0FBA">
        <w:rPr>
          <w:rFonts w:ascii="Arial" w:eastAsia="MS Gothic" w:hAnsi="Arial" w:cs="Arial"/>
        </w:rPr>
        <w:t xml:space="preserve">. </w:t>
      </w:r>
      <w:r w:rsidR="00BF117C" w:rsidRPr="00AE0FBA">
        <w:rPr>
          <w:rFonts w:ascii="Arial" w:eastAsia="MS Gothic" w:hAnsi="Arial" w:cs="Arial"/>
        </w:rPr>
        <w:t xml:space="preserve">While this will realise benefits more slowly </w:t>
      </w:r>
      <w:r w:rsidR="00431D15" w:rsidRPr="00AE0FBA">
        <w:rPr>
          <w:rFonts w:ascii="Arial" w:eastAsia="MS Gothic" w:hAnsi="Arial" w:cs="Arial"/>
        </w:rPr>
        <w:t xml:space="preserve">than a dedicated </w:t>
      </w:r>
      <w:r w:rsidR="006B19AF" w:rsidRPr="00AE0FBA">
        <w:rPr>
          <w:rFonts w:ascii="Arial" w:eastAsia="MS Gothic" w:hAnsi="Arial" w:cs="Arial"/>
        </w:rPr>
        <w:t xml:space="preserve">alignment programme it will avoid the costly and time-consuming </w:t>
      </w:r>
      <w:r w:rsidR="006110DA" w:rsidRPr="00AE0FBA">
        <w:rPr>
          <w:rFonts w:ascii="Arial" w:eastAsia="MS Gothic" w:hAnsi="Arial" w:cs="Arial"/>
        </w:rPr>
        <w:t>removal of still serviceable equipment or contracts ahead of their natural end of life.</w:t>
      </w:r>
    </w:p>
    <w:p w14:paraId="17162726" w14:textId="77777777" w:rsidR="0058334E" w:rsidRPr="00AE0FBA" w:rsidRDefault="0058334E" w:rsidP="00AA14D9">
      <w:pPr>
        <w:jc w:val="both"/>
        <w:rPr>
          <w:rFonts w:ascii="Arial" w:eastAsia="MS Gothic" w:hAnsi="Arial" w:cs="Arial"/>
        </w:rPr>
      </w:pPr>
    </w:p>
    <w:p w14:paraId="1BA4D3BC" w14:textId="716BCF61" w:rsidR="00535DD3" w:rsidRPr="00AE0FBA" w:rsidRDefault="006110DA" w:rsidP="00AA14D9">
      <w:pPr>
        <w:jc w:val="both"/>
        <w:rPr>
          <w:rFonts w:ascii="Arial" w:eastAsia="MS Gothic" w:hAnsi="Arial" w:cs="Arial"/>
        </w:rPr>
      </w:pPr>
      <w:r w:rsidRPr="00AE0FBA">
        <w:rPr>
          <w:rFonts w:ascii="Arial" w:eastAsia="MS Gothic" w:hAnsi="Arial" w:cs="Arial"/>
        </w:rPr>
        <w:t xml:space="preserve">Alongside </w:t>
      </w:r>
      <w:r w:rsidR="00F47085" w:rsidRPr="00AE0FBA">
        <w:rPr>
          <w:rFonts w:ascii="Arial" w:eastAsia="MS Gothic" w:hAnsi="Arial" w:cs="Arial"/>
        </w:rPr>
        <w:t xml:space="preserve">this design principle BSW organisations have agreed to </w:t>
      </w:r>
      <w:r w:rsidR="008A3A22" w:rsidRPr="00AE0FBA">
        <w:rPr>
          <w:rFonts w:ascii="Arial" w:eastAsia="MS Gothic" w:hAnsi="Arial" w:cs="Arial"/>
        </w:rPr>
        <w:t xml:space="preserve">look at proactive opportunities to align services, </w:t>
      </w:r>
      <w:proofErr w:type="gramStart"/>
      <w:r w:rsidR="008A3A22" w:rsidRPr="00AE0FBA">
        <w:rPr>
          <w:rFonts w:ascii="Arial" w:eastAsia="MS Gothic" w:hAnsi="Arial" w:cs="Arial"/>
        </w:rPr>
        <w:t>systems</w:t>
      </w:r>
      <w:proofErr w:type="gramEnd"/>
      <w:r w:rsidR="008A3A22" w:rsidRPr="00AE0FBA">
        <w:rPr>
          <w:rFonts w:ascii="Arial" w:eastAsia="MS Gothic" w:hAnsi="Arial" w:cs="Arial"/>
        </w:rPr>
        <w:t xml:space="preserve"> or contracts. </w:t>
      </w:r>
      <w:r w:rsidR="0019588C" w:rsidRPr="00AE0FBA">
        <w:rPr>
          <w:rFonts w:ascii="Arial" w:eastAsia="MS Gothic" w:hAnsi="Arial" w:cs="Arial"/>
        </w:rPr>
        <w:t xml:space="preserve">This will </w:t>
      </w:r>
      <w:r w:rsidR="00A60888" w:rsidRPr="00AE0FBA">
        <w:rPr>
          <w:rFonts w:ascii="Arial" w:eastAsia="MS Gothic" w:hAnsi="Arial" w:cs="Arial"/>
        </w:rPr>
        <w:t xml:space="preserve">review </w:t>
      </w:r>
      <w:r w:rsidR="00011E59" w:rsidRPr="00AE0FBA">
        <w:rPr>
          <w:rFonts w:ascii="Arial" w:eastAsia="MS Gothic" w:hAnsi="Arial" w:cs="Arial"/>
        </w:rPr>
        <w:t xml:space="preserve">themes across the digital </w:t>
      </w:r>
      <w:r w:rsidR="00EF5372" w:rsidRPr="00AE0FBA">
        <w:rPr>
          <w:rFonts w:ascii="Arial" w:eastAsia="MS Gothic" w:hAnsi="Arial" w:cs="Arial"/>
        </w:rPr>
        <w:t>structures</w:t>
      </w:r>
      <w:r w:rsidR="00A60888" w:rsidRPr="00AE0FBA">
        <w:rPr>
          <w:rFonts w:ascii="Arial" w:eastAsia="MS Gothic" w:hAnsi="Arial" w:cs="Arial"/>
        </w:rPr>
        <w:t xml:space="preserve"> </w:t>
      </w:r>
      <w:r w:rsidR="00011E59" w:rsidRPr="00AE0FBA">
        <w:rPr>
          <w:rFonts w:ascii="Arial" w:eastAsia="MS Gothic" w:hAnsi="Arial" w:cs="Arial"/>
        </w:rPr>
        <w:t xml:space="preserve">to realise efficiency or effectiveness gains beyond </w:t>
      </w:r>
      <w:r w:rsidR="00EF5372" w:rsidRPr="00AE0FBA">
        <w:rPr>
          <w:rFonts w:ascii="Arial" w:eastAsia="MS Gothic" w:hAnsi="Arial" w:cs="Arial"/>
        </w:rPr>
        <w:t>those identified above.</w:t>
      </w:r>
      <w:r w:rsidR="00B45071" w:rsidRPr="00AE0FBA">
        <w:rPr>
          <w:rFonts w:ascii="Arial" w:eastAsia="MS Gothic" w:hAnsi="Arial" w:cs="Arial"/>
        </w:rPr>
        <w:t xml:space="preserve"> </w:t>
      </w:r>
    </w:p>
    <w:p w14:paraId="5ADA35B8" w14:textId="77777777" w:rsidR="00535DD3" w:rsidRPr="00AE0FBA" w:rsidRDefault="00535DD3" w:rsidP="00AA14D9">
      <w:pPr>
        <w:jc w:val="both"/>
        <w:rPr>
          <w:rFonts w:ascii="Arial" w:eastAsia="MS Gothic" w:hAnsi="Arial" w:cs="Arial"/>
        </w:rPr>
      </w:pPr>
    </w:p>
    <w:p w14:paraId="6107084D" w14:textId="1A6EBF8E" w:rsidR="006507A7" w:rsidRPr="00AE0FBA" w:rsidRDefault="00B45071" w:rsidP="00AA14D9">
      <w:pPr>
        <w:jc w:val="both"/>
        <w:rPr>
          <w:rFonts w:ascii="Arial" w:eastAsia="MS Gothic" w:hAnsi="Arial" w:cs="Arial"/>
        </w:rPr>
      </w:pPr>
      <w:r w:rsidRPr="00AE0FBA">
        <w:rPr>
          <w:rFonts w:ascii="Arial" w:eastAsia="MS Gothic" w:hAnsi="Arial" w:cs="Arial"/>
        </w:rPr>
        <w:t>Strong positive work</w:t>
      </w:r>
      <w:r w:rsidR="00535DD3" w:rsidRPr="00AE0FBA">
        <w:rPr>
          <w:rFonts w:ascii="Arial" w:eastAsia="MS Gothic" w:hAnsi="Arial" w:cs="Arial"/>
        </w:rPr>
        <w:t>ing</w:t>
      </w:r>
      <w:r w:rsidRPr="00AE0FBA">
        <w:rPr>
          <w:rFonts w:ascii="Arial" w:eastAsia="MS Gothic" w:hAnsi="Arial" w:cs="Arial"/>
        </w:rPr>
        <w:t xml:space="preserve"> relationships and behaviours already exist </w:t>
      </w:r>
      <w:r w:rsidR="00535DD3" w:rsidRPr="00AE0FBA">
        <w:rPr>
          <w:rFonts w:ascii="Arial" w:eastAsia="MS Gothic" w:hAnsi="Arial" w:cs="Arial"/>
        </w:rPr>
        <w:t xml:space="preserve">across BSW digital </w:t>
      </w:r>
      <w:proofErr w:type="gramStart"/>
      <w:r w:rsidR="00535DD3" w:rsidRPr="00AE0FBA">
        <w:rPr>
          <w:rFonts w:ascii="Arial" w:eastAsia="MS Gothic" w:hAnsi="Arial" w:cs="Arial"/>
        </w:rPr>
        <w:t>teams</w:t>
      </w:r>
      <w:proofErr w:type="gramEnd"/>
      <w:r w:rsidR="00535DD3" w:rsidRPr="00AE0FBA">
        <w:rPr>
          <w:rFonts w:ascii="Arial" w:eastAsia="MS Gothic" w:hAnsi="Arial" w:cs="Arial"/>
        </w:rPr>
        <w:t xml:space="preserve"> and these initiatives</w:t>
      </w:r>
      <w:r w:rsidR="00B969D5" w:rsidRPr="00AE0FBA">
        <w:rPr>
          <w:rFonts w:ascii="Arial" w:eastAsia="MS Gothic" w:hAnsi="Arial" w:cs="Arial"/>
        </w:rPr>
        <w:t xml:space="preserve"> will build on these. </w:t>
      </w:r>
      <w:r w:rsidR="005E06D2" w:rsidRPr="00AE0FBA">
        <w:rPr>
          <w:rFonts w:ascii="Arial" w:eastAsia="MS Gothic" w:hAnsi="Arial" w:cs="Arial"/>
        </w:rPr>
        <w:t xml:space="preserve">Examples of shared resources already exist across cyber, </w:t>
      </w:r>
      <w:r w:rsidR="004656B8" w:rsidRPr="00AE0FBA">
        <w:rPr>
          <w:rFonts w:ascii="Arial" w:eastAsia="MS Gothic" w:hAnsi="Arial" w:cs="Arial"/>
        </w:rPr>
        <w:t>O365, ICR, BI and others</w:t>
      </w:r>
      <w:r w:rsidR="00DB496C" w:rsidRPr="00AE0FBA">
        <w:rPr>
          <w:rFonts w:ascii="Arial" w:eastAsia="MS Gothic" w:hAnsi="Arial" w:cs="Arial"/>
        </w:rPr>
        <w:t xml:space="preserve"> described in appendix 1</w:t>
      </w:r>
      <w:r w:rsidR="004656B8" w:rsidRPr="00AE0FBA">
        <w:rPr>
          <w:rFonts w:ascii="Arial" w:eastAsia="MS Gothic" w:hAnsi="Arial" w:cs="Arial"/>
        </w:rPr>
        <w:t xml:space="preserve">. </w:t>
      </w:r>
      <w:r w:rsidRPr="00AE0FBA">
        <w:rPr>
          <w:rFonts w:ascii="Arial" w:eastAsia="MS Gothic" w:hAnsi="Arial" w:cs="Arial"/>
        </w:rPr>
        <w:t>While the design prin</w:t>
      </w:r>
      <w:r w:rsidR="00B969D5" w:rsidRPr="00AE0FBA">
        <w:rPr>
          <w:rFonts w:ascii="Arial" w:eastAsia="MS Gothic" w:hAnsi="Arial" w:cs="Arial"/>
        </w:rPr>
        <w:t xml:space="preserve">ciples will </w:t>
      </w:r>
      <w:r w:rsidR="004B6AE5" w:rsidRPr="00AE0FBA">
        <w:rPr>
          <w:rFonts w:ascii="Arial" w:eastAsia="MS Gothic" w:hAnsi="Arial" w:cs="Arial"/>
        </w:rPr>
        <w:t xml:space="preserve">increasingly </w:t>
      </w:r>
      <w:r w:rsidR="00B969D5" w:rsidRPr="00AE0FBA">
        <w:rPr>
          <w:rFonts w:ascii="Arial" w:eastAsia="MS Gothic" w:hAnsi="Arial" w:cs="Arial"/>
        </w:rPr>
        <w:t xml:space="preserve">deliver </w:t>
      </w:r>
      <w:r w:rsidR="004B6AE5" w:rsidRPr="00AE0FBA">
        <w:rPr>
          <w:rFonts w:ascii="Arial" w:eastAsia="MS Gothic" w:hAnsi="Arial" w:cs="Arial"/>
        </w:rPr>
        <w:t xml:space="preserve">an aligned digital </w:t>
      </w:r>
      <w:r w:rsidR="00513532" w:rsidRPr="00AE0FBA">
        <w:rPr>
          <w:rFonts w:ascii="Arial" w:eastAsia="MS Gothic" w:hAnsi="Arial" w:cs="Arial"/>
        </w:rPr>
        <w:t xml:space="preserve">offering to support BSW organisations, </w:t>
      </w:r>
      <w:proofErr w:type="gramStart"/>
      <w:r w:rsidR="00513532" w:rsidRPr="00AE0FBA">
        <w:rPr>
          <w:rFonts w:ascii="Arial" w:eastAsia="MS Gothic" w:hAnsi="Arial" w:cs="Arial"/>
        </w:rPr>
        <w:t>places</w:t>
      </w:r>
      <w:proofErr w:type="gramEnd"/>
      <w:r w:rsidR="00513532" w:rsidRPr="00AE0FBA">
        <w:rPr>
          <w:rFonts w:ascii="Arial" w:eastAsia="MS Gothic" w:hAnsi="Arial" w:cs="Arial"/>
        </w:rPr>
        <w:t xml:space="preserve"> and the system wide care model</w:t>
      </w:r>
      <w:r w:rsidR="00E37F1F" w:rsidRPr="00AE0FBA">
        <w:rPr>
          <w:rFonts w:ascii="Arial" w:eastAsia="MS Gothic" w:hAnsi="Arial" w:cs="Arial"/>
        </w:rPr>
        <w:t xml:space="preserve"> it is recognised that</w:t>
      </w:r>
      <w:r w:rsidR="006A15E1" w:rsidRPr="00AE0FBA">
        <w:rPr>
          <w:rFonts w:ascii="Arial" w:eastAsia="MS Gothic" w:hAnsi="Arial" w:cs="Arial"/>
        </w:rPr>
        <w:t xml:space="preserve"> these changes will evolve slowly</w:t>
      </w:r>
      <w:r w:rsidR="00E37F1F" w:rsidRPr="00AE0FBA">
        <w:rPr>
          <w:rFonts w:ascii="Arial" w:eastAsia="MS Gothic" w:hAnsi="Arial" w:cs="Arial"/>
        </w:rPr>
        <w:t>.</w:t>
      </w:r>
      <w:r w:rsidR="00B45CD1" w:rsidRPr="00AE0FBA">
        <w:rPr>
          <w:rFonts w:ascii="Arial" w:eastAsia="MS Gothic" w:hAnsi="Arial" w:cs="Arial"/>
        </w:rPr>
        <w:t xml:space="preserve"> </w:t>
      </w:r>
      <w:r w:rsidR="00BA5182" w:rsidRPr="00AE0FBA">
        <w:rPr>
          <w:rFonts w:ascii="Arial" w:hAnsi="Arial" w:cs="Arial"/>
        </w:rPr>
        <w:t>Capacity for strategy and thought leadership within the digital sector is stretched due to the size of the programme</w:t>
      </w:r>
      <w:r w:rsidR="00EE48BF" w:rsidRPr="00AE0FBA">
        <w:rPr>
          <w:rFonts w:ascii="Arial" w:hAnsi="Arial" w:cs="Arial"/>
        </w:rPr>
        <w:t xml:space="preserve"> across all organisations, not all of which attend the Digital Board and as such </w:t>
      </w:r>
      <w:r w:rsidR="00620DB5" w:rsidRPr="00AE0FBA">
        <w:rPr>
          <w:rFonts w:ascii="Arial" w:hAnsi="Arial" w:cs="Arial"/>
        </w:rPr>
        <w:t xml:space="preserve">pace of change will be </w:t>
      </w:r>
      <w:r w:rsidR="00AA14D9" w:rsidRPr="00AE0FBA">
        <w:rPr>
          <w:rFonts w:ascii="Arial" w:hAnsi="Arial" w:cs="Arial"/>
        </w:rPr>
        <w:t>impacted.</w:t>
      </w:r>
    </w:p>
    <w:p w14:paraId="2E5CE04C" w14:textId="77777777" w:rsidR="006507A7" w:rsidRPr="00AE0FBA" w:rsidRDefault="006507A7" w:rsidP="00AA14D9">
      <w:pPr>
        <w:spacing w:after="200" w:line="276" w:lineRule="auto"/>
        <w:jc w:val="both"/>
        <w:rPr>
          <w:rFonts w:ascii="Arial" w:eastAsia="MS Gothic" w:hAnsi="Arial" w:cs="Arial"/>
        </w:rPr>
      </w:pPr>
      <w:r w:rsidRPr="00AE0FBA">
        <w:rPr>
          <w:rFonts w:ascii="Arial" w:eastAsia="MS Gothic" w:hAnsi="Arial" w:cs="Arial"/>
        </w:rPr>
        <w:br w:type="page"/>
      </w:r>
    </w:p>
    <w:p w14:paraId="6A96B65D" w14:textId="77777777" w:rsidR="001576DB" w:rsidRPr="00AE0FBA" w:rsidRDefault="001576DB" w:rsidP="00AA14D9">
      <w:pPr>
        <w:jc w:val="both"/>
        <w:rPr>
          <w:rFonts w:ascii="Arial" w:eastAsia="MS Gothic" w:hAnsi="Arial" w:cs="Arial"/>
        </w:rPr>
      </w:pPr>
    </w:p>
    <w:p w14:paraId="62886D98" w14:textId="77839F45" w:rsidR="002B3BBF" w:rsidRPr="00AE0FBA" w:rsidRDefault="002B3BBF" w:rsidP="00AA14D9">
      <w:pPr>
        <w:pStyle w:val="ListParagraph"/>
        <w:numPr>
          <w:ilvl w:val="0"/>
          <w:numId w:val="1"/>
        </w:numPr>
        <w:spacing w:after="200" w:line="276" w:lineRule="auto"/>
        <w:jc w:val="both"/>
        <w:outlineLvl w:val="0"/>
        <w:rPr>
          <w:rFonts w:ascii="Arial" w:eastAsia="MS Gothic" w:hAnsi="Arial" w:cs="Arial"/>
          <w:b/>
          <w:bCs/>
          <w:color w:val="005EB8"/>
          <w:sz w:val="28"/>
          <w:szCs w:val="28"/>
        </w:rPr>
      </w:pPr>
      <w:bookmarkStart w:id="11" w:name="_Toc98846329"/>
      <w:r w:rsidRPr="00AE0FBA">
        <w:rPr>
          <w:rFonts w:ascii="Arial" w:eastAsia="MS Gothic" w:hAnsi="Arial" w:cs="Arial"/>
          <w:b/>
          <w:bCs/>
          <w:color w:val="005EB8"/>
          <w:sz w:val="28"/>
          <w:szCs w:val="28"/>
        </w:rPr>
        <w:t>What Good Looks Like Framework</w:t>
      </w:r>
      <w:bookmarkEnd w:id="11"/>
    </w:p>
    <w:p w14:paraId="41D8F0F9" w14:textId="478C3D6D" w:rsidR="00E50ABA" w:rsidRPr="00AE0FBA" w:rsidRDefault="00E50ABA" w:rsidP="00AA14D9">
      <w:pPr>
        <w:jc w:val="both"/>
        <w:rPr>
          <w:rFonts w:ascii="Arial" w:eastAsia="MS Gothic" w:hAnsi="Arial" w:cs="Arial"/>
        </w:rPr>
      </w:pPr>
    </w:p>
    <w:p w14:paraId="5C9E9EB0" w14:textId="0C7A374B" w:rsidR="007D4B26" w:rsidRPr="00AE0FBA" w:rsidRDefault="007D4B26" w:rsidP="00AA14D9">
      <w:pPr>
        <w:pStyle w:val="Heading2"/>
        <w:numPr>
          <w:ilvl w:val="1"/>
          <w:numId w:val="1"/>
        </w:numPr>
        <w:ind w:left="567" w:hanging="567"/>
        <w:jc w:val="both"/>
        <w:rPr>
          <w:rFonts w:ascii="Arial" w:eastAsia="MS Gothic" w:hAnsi="Arial" w:cs="Arial"/>
        </w:rPr>
      </w:pPr>
      <w:bookmarkStart w:id="12" w:name="_Toc98846330"/>
      <w:r w:rsidRPr="00AE0FBA">
        <w:rPr>
          <w:rFonts w:ascii="Arial" w:eastAsia="MS Gothic" w:hAnsi="Arial" w:cs="Arial"/>
        </w:rPr>
        <w:t>Success Measure 1 – Well Led</w:t>
      </w:r>
      <w:bookmarkEnd w:id="12"/>
    </w:p>
    <w:p w14:paraId="47A7F53D" w14:textId="2DDDF4DD" w:rsidR="00E50ABA" w:rsidRPr="00AE0FBA" w:rsidRDefault="00E50ABA" w:rsidP="00AA14D9">
      <w:pPr>
        <w:jc w:val="both"/>
        <w:rPr>
          <w:rFonts w:ascii="Arial" w:eastAsia="MS Gothic" w:hAnsi="Arial" w:cs="Arial"/>
        </w:rPr>
      </w:pPr>
      <w:r w:rsidRPr="00AE0FBA">
        <w:rPr>
          <w:rFonts w:ascii="Arial" w:eastAsia="MS Gothic" w:hAnsi="Arial" w:cs="Arial"/>
        </w:rPr>
        <w:t xml:space="preserve">This section of the strategy looks to address how the board will be equipped to lead digital transformation and collaboration </w:t>
      </w:r>
      <w:r w:rsidR="004773AB" w:rsidRPr="00AE0FBA">
        <w:rPr>
          <w:rFonts w:ascii="Arial" w:eastAsia="MS Gothic" w:hAnsi="Arial" w:cs="Arial"/>
        </w:rPr>
        <w:t xml:space="preserve">into the new BSW system. </w:t>
      </w:r>
    </w:p>
    <w:p w14:paraId="37078798" w14:textId="36E9ACBC" w:rsidR="00566B85" w:rsidRPr="00AE0FBA" w:rsidRDefault="00566B85" w:rsidP="00AA14D9">
      <w:pPr>
        <w:jc w:val="both"/>
        <w:rPr>
          <w:rFonts w:ascii="Arial" w:eastAsia="MS Gothic" w:hAnsi="Arial" w:cs="Arial"/>
        </w:rPr>
      </w:pPr>
    </w:p>
    <w:p w14:paraId="3D946BF5" w14:textId="474BFFB9" w:rsidR="00566B85" w:rsidRPr="00AE0FBA" w:rsidRDefault="00566B85" w:rsidP="00AA14D9">
      <w:pPr>
        <w:jc w:val="both"/>
        <w:rPr>
          <w:rFonts w:ascii="Arial" w:eastAsia="MS Gothic" w:hAnsi="Arial" w:cs="Arial"/>
        </w:rPr>
      </w:pPr>
      <w:r w:rsidRPr="00AE0FBA">
        <w:rPr>
          <w:rFonts w:ascii="Arial" w:eastAsia="MS Gothic" w:hAnsi="Arial" w:cs="Arial"/>
        </w:rPr>
        <w:t>The Digital board meet</w:t>
      </w:r>
      <w:r w:rsidR="00705BD8" w:rsidRPr="00AE0FBA">
        <w:rPr>
          <w:rFonts w:ascii="Arial" w:eastAsia="MS Gothic" w:hAnsi="Arial" w:cs="Arial"/>
        </w:rPr>
        <w:t>s</w:t>
      </w:r>
      <w:r w:rsidRPr="00AE0FBA">
        <w:rPr>
          <w:rFonts w:ascii="Arial" w:eastAsia="MS Gothic" w:hAnsi="Arial" w:cs="Arial"/>
        </w:rPr>
        <w:t xml:space="preserve"> </w:t>
      </w:r>
      <w:r w:rsidR="00512E1E" w:rsidRPr="00AE0FBA">
        <w:rPr>
          <w:rFonts w:ascii="Arial" w:eastAsia="MS Gothic" w:hAnsi="Arial" w:cs="Arial"/>
        </w:rPr>
        <w:t xml:space="preserve">monthly to review digital operations, current matters of importance raised from sub boards and look at future pipeline work within BSW. </w:t>
      </w:r>
      <w:r w:rsidR="00F85720">
        <w:rPr>
          <w:rFonts w:ascii="Arial" w:eastAsia="MS Gothic" w:hAnsi="Arial" w:cs="Arial"/>
        </w:rPr>
        <w:t xml:space="preserve">The Board is also increasingly taking a leadership role in prioritising spend and project focus that underpin the digital strategy and support the </w:t>
      </w:r>
      <w:r w:rsidR="00940215">
        <w:rPr>
          <w:rFonts w:ascii="Arial" w:eastAsia="MS Gothic" w:hAnsi="Arial" w:cs="Arial"/>
        </w:rPr>
        <w:t xml:space="preserve">strategic priorities of BSW. </w:t>
      </w:r>
      <w:r w:rsidR="00512E1E" w:rsidRPr="00AE0FBA">
        <w:rPr>
          <w:rFonts w:ascii="Arial" w:eastAsia="MS Gothic" w:hAnsi="Arial" w:cs="Arial"/>
        </w:rPr>
        <w:t xml:space="preserve">To achieve effective use of board members time there </w:t>
      </w:r>
      <w:r w:rsidR="00922B3C" w:rsidRPr="00AE0FBA">
        <w:rPr>
          <w:rFonts w:ascii="Arial" w:eastAsia="MS Gothic" w:hAnsi="Arial" w:cs="Arial"/>
        </w:rPr>
        <w:t>is a</w:t>
      </w:r>
      <w:r w:rsidR="00512E1E" w:rsidRPr="00AE0FBA">
        <w:rPr>
          <w:rFonts w:ascii="Arial" w:eastAsia="MS Gothic" w:hAnsi="Arial" w:cs="Arial"/>
        </w:rPr>
        <w:t xml:space="preserve"> focused agenda based on the agreed </w:t>
      </w:r>
      <w:r w:rsidR="001A52AB" w:rsidRPr="00AE0FBA">
        <w:rPr>
          <w:rFonts w:ascii="Arial" w:eastAsia="MS Gothic" w:hAnsi="Arial" w:cs="Arial"/>
        </w:rPr>
        <w:t>digital strategy</w:t>
      </w:r>
      <w:r w:rsidR="00512E1E" w:rsidRPr="00AE0FBA">
        <w:rPr>
          <w:rFonts w:ascii="Arial" w:eastAsia="MS Gothic" w:hAnsi="Arial" w:cs="Arial"/>
        </w:rPr>
        <w:t>, sub</w:t>
      </w:r>
      <w:r w:rsidR="00940215">
        <w:rPr>
          <w:rFonts w:ascii="Arial" w:eastAsia="MS Gothic" w:hAnsi="Arial" w:cs="Arial"/>
        </w:rPr>
        <w:t>-</w:t>
      </w:r>
      <w:r w:rsidR="00512E1E" w:rsidRPr="00AE0FBA">
        <w:rPr>
          <w:rFonts w:ascii="Arial" w:eastAsia="MS Gothic" w:hAnsi="Arial" w:cs="Arial"/>
        </w:rPr>
        <w:t xml:space="preserve">board subject </w:t>
      </w:r>
      <w:r w:rsidR="000A7EC0">
        <w:rPr>
          <w:rFonts w:ascii="Arial" w:eastAsia="MS Gothic" w:hAnsi="Arial" w:cs="Arial"/>
        </w:rPr>
        <w:t>reporting,</w:t>
      </w:r>
      <w:r w:rsidR="00512E1E" w:rsidRPr="00AE0FBA">
        <w:rPr>
          <w:rFonts w:ascii="Arial" w:eastAsia="MS Gothic" w:hAnsi="Arial" w:cs="Arial"/>
        </w:rPr>
        <w:t xml:space="preserve"> and current BSW digital work. There </w:t>
      </w:r>
      <w:r w:rsidR="001A52AB" w:rsidRPr="00AE0FBA">
        <w:rPr>
          <w:rFonts w:ascii="Arial" w:eastAsia="MS Gothic" w:hAnsi="Arial" w:cs="Arial"/>
        </w:rPr>
        <w:t>is</w:t>
      </w:r>
      <w:r w:rsidR="00512E1E" w:rsidRPr="00AE0FBA">
        <w:rPr>
          <w:rFonts w:ascii="Arial" w:eastAsia="MS Gothic" w:hAnsi="Arial" w:cs="Arial"/>
        </w:rPr>
        <w:t xml:space="preserve"> representation from across BSW </w:t>
      </w:r>
      <w:r w:rsidR="006F22CB" w:rsidRPr="00AE0FBA">
        <w:rPr>
          <w:rFonts w:ascii="Arial" w:eastAsia="MS Gothic" w:hAnsi="Arial" w:cs="Arial"/>
        </w:rPr>
        <w:t xml:space="preserve">at CIO level </w:t>
      </w:r>
      <w:r w:rsidR="00512E1E" w:rsidRPr="00AE0FBA">
        <w:rPr>
          <w:rFonts w:ascii="Arial" w:eastAsia="MS Gothic" w:hAnsi="Arial" w:cs="Arial"/>
        </w:rPr>
        <w:t>and include</w:t>
      </w:r>
      <w:r w:rsidR="006F22CB" w:rsidRPr="00AE0FBA">
        <w:rPr>
          <w:rFonts w:ascii="Arial" w:eastAsia="MS Gothic" w:hAnsi="Arial" w:cs="Arial"/>
        </w:rPr>
        <w:t>s</w:t>
      </w:r>
      <w:r w:rsidR="00512E1E" w:rsidRPr="00AE0FBA">
        <w:rPr>
          <w:rFonts w:ascii="Arial" w:eastAsia="MS Gothic" w:hAnsi="Arial" w:cs="Arial"/>
        </w:rPr>
        <w:t xml:space="preserve"> </w:t>
      </w:r>
      <w:r w:rsidR="00574F69" w:rsidRPr="00AE0FBA">
        <w:rPr>
          <w:rFonts w:ascii="Arial" w:eastAsia="MS Gothic" w:hAnsi="Arial" w:cs="Arial"/>
        </w:rPr>
        <w:t>CCIO representation</w:t>
      </w:r>
      <w:r w:rsidR="00FD451F" w:rsidRPr="00AE0FBA">
        <w:rPr>
          <w:rFonts w:ascii="Arial" w:eastAsia="MS Gothic" w:hAnsi="Arial" w:cs="Arial"/>
        </w:rPr>
        <w:t>, links to System Transformation</w:t>
      </w:r>
      <w:r w:rsidR="005D3BC2" w:rsidRPr="00AE0FBA">
        <w:rPr>
          <w:rFonts w:ascii="Arial" w:eastAsia="MS Gothic" w:hAnsi="Arial" w:cs="Arial"/>
        </w:rPr>
        <w:t>, and the Executive lead for Digital.</w:t>
      </w:r>
      <w:r w:rsidR="00FD451F" w:rsidRPr="00AE0FBA">
        <w:rPr>
          <w:rFonts w:ascii="Arial" w:eastAsia="MS Gothic" w:hAnsi="Arial" w:cs="Arial"/>
        </w:rPr>
        <w:t xml:space="preserve"> </w:t>
      </w:r>
    </w:p>
    <w:p w14:paraId="4A7A01FD" w14:textId="45AB2B50" w:rsidR="00512E1E" w:rsidRPr="00AE0FBA" w:rsidRDefault="00512E1E" w:rsidP="00AA14D9">
      <w:pPr>
        <w:jc w:val="both"/>
        <w:rPr>
          <w:rFonts w:ascii="Arial" w:eastAsia="MS Gothic" w:hAnsi="Arial" w:cs="Arial"/>
        </w:rPr>
      </w:pPr>
    </w:p>
    <w:p w14:paraId="168E62A4" w14:textId="684E1D61" w:rsidR="00512E1E" w:rsidRPr="00AE0FBA" w:rsidRDefault="00512E1E" w:rsidP="00AA14D9">
      <w:pPr>
        <w:jc w:val="both"/>
        <w:rPr>
          <w:rFonts w:ascii="Arial" w:eastAsia="MS Gothic" w:hAnsi="Arial" w:cs="Arial"/>
        </w:rPr>
      </w:pPr>
      <w:r w:rsidRPr="00AE0FBA">
        <w:rPr>
          <w:rFonts w:ascii="Arial" w:eastAsia="MS Gothic" w:hAnsi="Arial" w:cs="Arial"/>
        </w:rPr>
        <w:t>To allow for the movement of information up to board level to aid d</w:t>
      </w:r>
      <w:r w:rsidR="006D6890" w:rsidRPr="00AE0FBA">
        <w:rPr>
          <w:rFonts w:ascii="Arial" w:eastAsia="MS Gothic" w:hAnsi="Arial" w:cs="Arial"/>
        </w:rPr>
        <w:t>iscussion</w:t>
      </w:r>
      <w:r w:rsidRPr="00AE0FBA">
        <w:rPr>
          <w:rFonts w:ascii="Arial" w:eastAsia="MS Gothic" w:hAnsi="Arial" w:cs="Arial"/>
        </w:rPr>
        <w:t xml:space="preserve"> on key points</w:t>
      </w:r>
      <w:r w:rsidR="00813E8C" w:rsidRPr="00AE0FBA">
        <w:rPr>
          <w:rFonts w:ascii="Arial" w:eastAsia="MS Gothic" w:hAnsi="Arial" w:cs="Arial"/>
        </w:rPr>
        <w:t xml:space="preserve">, </w:t>
      </w:r>
      <w:r w:rsidRPr="00AE0FBA">
        <w:rPr>
          <w:rFonts w:ascii="Arial" w:eastAsia="MS Gothic" w:hAnsi="Arial" w:cs="Arial"/>
        </w:rPr>
        <w:t xml:space="preserve">there </w:t>
      </w:r>
      <w:r w:rsidR="00EE2C6A" w:rsidRPr="00AE0FBA">
        <w:rPr>
          <w:rFonts w:ascii="Arial" w:eastAsia="MS Gothic" w:hAnsi="Arial" w:cs="Arial"/>
        </w:rPr>
        <w:t>are</w:t>
      </w:r>
      <w:r w:rsidRPr="00AE0FBA">
        <w:rPr>
          <w:rFonts w:ascii="Arial" w:eastAsia="MS Gothic" w:hAnsi="Arial" w:cs="Arial"/>
        </w:rPr>
        <w:t xml:space="preserve"> a set of sub boards that will meet in-between the monthly board meetings</w:t>
      </w:r>
      <w:r w:rsidR="00E82D0C" w:rsidRPr="00AE0FBA">
        <w:rPr>
          <w:rFonts w:ascii="Arial" w:eastAsia="MS Gothic" w:hAnsi="Arial" w:cs="Arial"/>
        </w:rPr>
        <w:t>.</w:t>
      </w:r>
      <w:r w:rsidRPr="00AE0FBA">
        <w:rPr>
          <w:rFonts w:ascii="Arial" w:eastAsia="MS Gothic" w:hAnsi="Arial" w:cs="Arial"/>
        </w:rPr>
        <w:t xml:space="preserve"> Figure </w:t>
      </w:r>
      <w:r w:rsidR="00FC4BCC">
        <w:rPr>
          <w:rFonts w:ascii="Arial" w:eastAsia="MS Gothic" w:hAnsi="Arial" w:cs="Arial"/>
        </w:rPr>
        <w:t>6</w:t>
      </w:r>
      <w:r w:rsidRPr="00AE0FBA">
        <w:rPr>
          <w:rFonts w:ascii="Arial" w:eastAsia="MS Gothic" w:hAnsi="Arial" w:cs="Arial"/>
        </w:rPr>
        <w:t xml:space="preserve"> shows the </w:t>
      </w:r>
      <w:r w:rsidR="00C51745" w:rsidRPr="00AE0FBA">
        <w:rPr>
          <w:rFonts w:ascii="Arial" w:eastAsia="MS Gothic" w:hAnsi="Arial" w:cs="Arial"/>
        </w:rPr>
        <w:t xml:space="preserve">governance </w:t>
      </w:r>
      <w:r w:rsidRPr="00AE0FBA">
        <w:rPr>
          <w:rFonts w:ascii="Arial" w:eastAsia="MS Gothic" w:hAnsi="Arial" w:cs="Arial"/>
        </w:rPr>
        <w:t xml:space="preserve">structure and the flow of </w:t>
      </w:r>
      <w:r w:rsidR="006D6890" w:rsidRPr="00AE0FBA">
        <w:rPr>
          <w:rFonts w:ascii="Arial" w:eastAsia="MS Gothic" w:hAnsi="Arial" w:cs="Arial"/>
        </w:rPr>
        <w:t>communication</w:t>
      </w:r>
      <w:r w:rsidRPr="00AE0FBA">
        <w:rPr>
          <w:rFonts w:ascii="Arial" w:eastAsia="MS Gothic" w:hAnsi="Arial" w:cs="Arial"/>
        </w:rPr>
        <w:t>.</w:t>
      </w:r>
    </w:p>
    <w:p w14:paraId="475E9E79" w14:textId="77777777" w:rsidR="00C96DE4" w:rsidRPr="00AE0FBA" w:rsidRDefault="00C96DE4" w:rsidP="00AA14D9">
      <w:pPr>
        <w:jc w:val="both"/>
        <w:rPr>
          <w:rFonts w:ascii="Arial" w:eastAsia="MS Gothic" w:hAnsi="Arial" w:cs="Arial"/>
        </w:rPr>
      </w:pPr>
    </w:p>
    <w:p w14:paraId="56756B57" w14:textId="71A3D89F" w:rsidR="00C96DE4" w:rsidRPr="00AE0FBA" w:rsidRDefault="00C96DE4" w:rsidP="00AA14D9">
      <w:pPr>
        <w:jc w:val="both"/>
        <w:rPr>
          <w:rFonts w:ascii="Arial" w:eastAsia="MS Gothic" w:hAnsi="Arial" w:cs="Arial"/>
        </w:rPr>
      </w:pPr>
    </w:p>
    <w:p w14:paraId="35BA3ACE" w14:textId="0804F704" w:rsidR="00C96DE4" w:rsidRPr="00AE0FBA" w:rsidRDefault="008B1F09" w:rsidP="00AA14D9">
      <w:pPr>
        <w:jc w:val="both"/>
        <w:rPr>
          <w:rFonts w:ascii="Arial" w:eastAsia="MS Gothic" w:hAnsi="Arial" w:cs="Arial"/>
        </w:rPr>
      </w:pPr>
      <w:r w:rsidRPr="00AE0FBA">
        <w:rPr>
          <w:rFonts w:ascii="Arial" w:hAnsi="Arial" w:cs="Arial"/>
          <w:noProof/>
        </w:rPr>
        <mc:AlternateContent>
          <mc:Choice Requires="wpg">
            <w:drawing>
              <wp:anchor distT="0" distB="0" distL="114300" distR="114300" simplePos="0" relativeHeight="251658240" behindDoc="0" locked="0" layoutInCell="1" allowOverlap="1" wp14:anchorId="3190E27C" wp14:editId="3EAC71EC">
                <wp:simplePos x="0" y="0"/>
                <wp:positionH relativeFrom="column">
                  <wp:posOffset>19050</wp:posOffset>
                </wp:positionH>
                <wp:positionV relativeFrom="paragraph">
                  <wp:posOffset>80010</wp:posOffset>
                </wp:positionV>
                <wp:extent cx="5905500" cy="2249960"/>
                <wp:effectExtent l="19050" t="133350" r="38100" b="0"/>
                <wp:wrapNone/>
                <wp:docPr id="31" name="Group 35"/>
                <wp:cNvGraphicFramePr/>
                <a:graphic xmlns:a="http://schemas.openxmlformats.org/drawingml/2006/main">
                  <a:graphicData uri="http://schemas.microsoft.com/office/word/2010/wordprocessingGroup">
                    <wpg:wgp>
                      <wpg:cNvGrpSpPr/>
                      <wpg:grpSpPr>
                        <a:xfrm>
                          <a:off x="0" y="0"/>
                          <a:ext cx="5905500" cy="2249960"/>
                          <a:chOff x="0" y="0"/>
                          <a:chExt cx="11908488" cy="5820278"/>
                        </a:xfrm>
                      </wpg:grpSpPr>
                      <wps:wsp>
                        <wps:cNvPr id="32" name="Rectangle: Rounded Corners 32"/>
                        <wps:cNvSpPr/>
                        <wps:spPr>
                          <a:xfrm>
                            <a:off x="4823168" y="0"/>
                            <a:ext cx="2307265" cy="744279"/>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50EADBDF" w14:textId="7C35C865" w:rsidR="00813E8C" w:rsidRPr="00813E8C" w:rsidRDefault="006342B4" w:rsidP="00813E8C">
                              <w:pPr>
                                <w:jc w:val="center"/>
                                <w:rPr>
                                  <w:rFonts w:hAnsi="Calibri" w:cstheme="minorBidi"/>
                                  <w:color w:val="FFFFFF" w:themeColor="light1"/>
                                  <w:kern w:val="24"/>
                                  <w:sz w:val="18"/>
                                  <w:szCs w:val="18"/>
                                </w:rPr>
                              </w:pPr>
                              <w:r>
                                <w:rPr>
                                  <w:rFonts w:hAnsi="Calibri" w:cstheme="minorBidi"/>
                                  <w:color w:val="FFFFFF" w:themeColor="light1"/>
                                  <w:kern w:val="24"/>
                                  <w:sz w:val="18"/>
                                  <w:szCs w:val="18"/>
                                </w:rPr>
                                <w:t xml:space="preserve">Digital </w:t>
                              </w:r>
                              <w:r w:rsidR="00813E8C" w:rsidRPr="00813E8C">
                                <w:rPr>
                                  <w:rFonts w:hAnsi="Calibri" w:cstheme="minorBidi"/>
                                  <w:color w:val="FFFFFF" w:themeColor="light1"/>
                                  <w:kern w:val="24"/>
                                  <w:sz w:val="18"/>
                                  <w:szCs w:val="18"/>
                                </w:rPr>
                                <w:t>Board</w:t>
                              </w:r>
                            </w:p>
                          </w:txbxContent>
                        </wps:txbx>
                        <wps:bodyPr rtlCol="0" anchor="ctr"/>
                      </wps:wsp>
                      <wps:wsp>
                        <wps:cNvPr id="33" name="Rectangle: Rounded Corners 33"/>
                        <wps:cNvSpPr/>
                        <wps:spPr>
                          <a:xfrm>
                            <a:off x="9102773" y="1795065"/>
                            <a:ext cx="2307264" cy="1269847"/>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5D01E4A2" w14:textId="3DCEC1DB" w:rsidR="00813E8C" w:rsidRPr="00813E8C" w:rsidRDefault="008B1F09" w:rsidP="00813E8C">
                              <w:pPr>
                                <w:jc w:val="center"/>
                                <w:rPr>
                                  <w:rFonts w:hAnsi="Calibri" w:cstheme="minorBidi"/>
                                  <w:color w:val="FFFFFF" w:themeColor="light1"/>
                                  <w:kern w:val="24"/>
                                  <w:sz w:val="18"/>
                                  <w:szCs w:val="18"/>
                                </w:rPr>
                              </w:pPr>
                              <w:r>
                                <w:rPr>
                                  <w:rFonts w:hAnsi="Calibri" w:cstheme="minorBidi"/>
                                  <w:color w:val="FFFFFF" w:themeColor="light1"/>
                                  <w:kern w:val="24"/>
                                  <w:sz w:val="18"/>
                                  <w:szCs w:val="18"/>
                                </w:rPr>
                                <w:t>BI Steering Group</w:t>
                              </w:r>
                            </w:p>
                          </w:txbxContent>
                        </wps:txbx>
                        <wps:bodyPr rtlCol="0" anchor="ctr"/>
                      </wps:wsp>
                      <wps:wsp>
                        <wps:cNvPr id="35" name="Rectangle: Rounded Corners 35"/>
                        <wps:cNvSpPr/>
                        <wps:spPr>
                          <a:xfrm>
                            <a:off x="6282487" y="1795065"/>
                            <a:ext cx="2307264" cy="1519132"/>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2CAD06E6" w14:textId="51061E94" w:rsidR="00813E8C" w:rsidRPr="00813E8C" w:rsidRDefault="008B1F09" w:rsidP="00813E8C">
                              <w:pPr>
                                <w:jc w:val="center"/>
                                <w:rPr>
                                  <w:rFonts w:hAnsi="Calibri" w:cstheme="minorBidi"/>
                                  <w:color w:val="FFFFFF" w:themeColor="light1"/>
                                  <w:kern w:val="24"/>
                                  <w:sz w:val="18"/>
                                  <w:szCs w:val="18"/>
                                </w:rPr>
                              </w:pPr>
                              <w:r>
                                <w:rPr>
                                  <w:rFonts w:hAnsi="Calibri" w:cstheme="minorBidi"/>
                                  <w:color w:val="FFFFFF" w:themeColor="light1"/>
                                  <w:kern w:val="24"/>
                                  <w:sz w:val="18"/>
                                  <w:szCs w:val="18"/>
                                </w:rPr>
                                <w:t xml:space="preserve">Digital </w:t>
                              </w:r>
                              <w:r w:rsidR="00216021">
                                <w:rPr>
                                  <w:rFonts w:hAnsi="Calibri" w:cstheme="minorBidi"/>
                                  <w:color w:val="FFFFFF" w:themeColor="light1"/>
                                  <w:kern w:val="24"/>
                                  <w:sz w:val="18"/>
                                  <w:szCs w:val="18"/>
                                </w:rPr>
                                <w:t>Clinical</w:t>
                              </w:r>
                              <w:r>
                                <w:rPr>
                                  <w:rFonts w:hAnsi="Calibri" w:cstheme="minorBidi"/>
                                  <w:color w:val="FFFFFF" w:themeColor="light1"/>
                                  <w:kern w:val="24"/>
                                  <w:sz w:val="18"/>
                                  <w:szCs w:val="18"/>
                                </w:rPr>
                                <w:t xml:space="preserve"> Leaders</w:t>
                              </w:r>
                            </w:p>
                          </w:txbxContent>
                        </wps:txbx>
                        <wps:bodyPr rtlCol="0" anchor="ctr"/>
                      </wps:wsp>
                      <wps:wsp>
                        <wps:cNvPr id="36" name="Rectangle: Rounded Corners 36"/>
                        <wps:cNvSpPr/>
                        <wps:spPr>
                          <a:xfrm>
                            <a:off x="3462201" y="1770193"/>
                            <a:ext cx="2307264" cy="1543889"/>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04EE7C8D" w14:textId="663C325C" w:rsidR="00813E8C" w:rsidRPr="00813E8C" w:rsidRDefault="008B1F09" w:rsidP="00813E8C">
                              <w:pPr>
                                <w:jc w:val="center"/>
                                <w:rPr>
                                  <w:rFonts w:hAnsi="Calibri" w:cstheme="minorBidi"/>
                                  <w:color w:val="FFFFFF" w:themeColor="light1"/>
                                  <w:kern w:val="24"/>
                                  <w:sz w:val="18"/>
                                  <w:szCs w:val="18"/>
                                </w:rPr>
                              </w:pPr>
                              <w:r>
                                <w:rPr>
                                  <w:rFonts w:hAnsi="Calibri" w:cstheme="minorBidi"/>
                                  <w:color w:val="FFFFFF" w:themeColor="light1"/>
                                  <w:kern w:val="24"/>
                                  <w:sz w:val="18"/>
                                  <w:szCs w:val="18"/>
                                </w:rPr>
                                <w:t>ICR Implementation Group</w:t>
                              </w:r>
                            </w:p>
                          </w:txbxContent>
                        </wps:txbx>
                        <wps:bodyPr rtlCol="0" anchor="ctr"/>
                      </wps:wsp>
                      <wps:wsp>
                        <wps:cNvPr id="37" name="Rectangle: Rounded Corners 37"/>
                        <wps:cNvSpPr/>
                        <wps:spPr>
                          <a:xfrm>
                            <a:off x="641915" y="1770143"/>
                            <a:ext cx="2307264" cy="1202311"/>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4C2CDC47" w14:textId="3D912B45" w:rsidR="00813E8C" w:rsidRPr="00813E8C" w:rsidRDefault="008B1F09" w:rsidP="00813E8C">
                              <w:pPr>
                                <w:jc w:val="center"/>
                                <w:rPr>
                                  <w:rFonts w:hAnsi="Calibri" w:cstheme="minorBidi"/>
                                  <w:color w:val="FFFFFF" w:themeColor="light1"/>
                                  <w:kern w:val="24"/>
                                  <w:sz w:val="18"/>
                                  <w:szCs w:val="18"/>
                                </w:rPr>
                              </w:pPr>
                              <w:r>
                                <w:rPr>
                                  <w:rFonts w:hAnsi="Calibri" w:cstheme="minorBidi"/>
                                  <w:color w:val="FFFFFF" w:themeColor="light1"/>
                                  <w:kern w:val="24"/>
                                  <w:sz w:val="18"/>
                                  <w:szCs w:val="18"/>
                                </w:rPr>
                                <w:t xml:space="preserve">Technical Design Authority </w:t>
                              </w:r>
                            </w:p>
                          </w:txbxContent>
                        </wps:txbx>
                        <wps:bodyPr rtlCol="0" anchor="ctr"/>
                      </wps:wsp>
                      <wps:wsp>
                        <wps:cNvPr id="38" name="Arrow: Right 38"/>
                        <wps:cNvSpPr/>
                        <wps:spPr>
                          <a:xfrm rot="19908925">
                            <a:off x="2520284" y="893110"/>
                            <a:ext cx="1169581" cy="595423"/>
                          </a:xfrm>
                          <a:prstGeom prst="rightArrow">
                            <a:avLst/>
                          </a:prstGeom>
                          <a:solidFill>
                            <a:srgbClr val="A5A5A5"/>
                          </a:solidFill>
                          <a:ln w="12700" cap="flat" cmpd="sng" algn="ctr">
                            <a:solidFill>
                              <a:srgbClr val="A5A5A5">
                                <a:shade val="50000"/>
                              </a:srgbClr>
                            </a:solidFill>
                            <a:prstDash val="solid"/>
                            <a:miter lim="800000"/>
                          </a:ln>
                          <a:effectLst/>
                        </wps:spPr>
                        <wps:bodyPr rtlCol="0" anchor="ctr"/>
                      </wps:wsp>
                      <wps:wsp>
                        <wps:cNvPr id="39" name="Arrow: Right 39"/>
                        <wps:cNvSpPr/>
                        <wps:spPr>
                          <a:xfrm rot="19375046">
                            <a:off x="4176396" y="946300"/>
                            <a:ext cx="1169581" cy="595423"/>
                          </a:xfrm>
                          <a:prstGeom prst="rightArrow">
                            <a:avLst/>
                          </a:prstGeom>
                          <a:solidFill>
                            <a:srgbClr val="A5A5A5"/>
                          </a:solidFill>
                          <a:ln w="12700" cap="flat" cmpd="sng" algn="ctr">
                            <a:solidFill>
                              <a:srgbClr val="A5A5A5">
                                <a:shade val="50000"/>
                              </a:srgbClr>
                            </a:solidFill>
                            <a:prstDash val="solid"/>
                            <a:miter lim="800000"/>
                          </a:ln>
                          <a:effectLst/>
                        </wps:spPr>
                        <wps:bodyPr rtlCol="0" anchor="ctr"/>
                      </wps:wsp>
                      <wps:wsp>
                        <wps:cNvPr id="40" name="Arrow: Right 40"/>
                        <wps:cNvSpPr/>
                        <wps:spPr>
                          <a:xfrm rot="13116138">
                            <a:off x="6631160" y="923341"/>
                            <a:ext cx="1169581" cy="595423"/>
                          </a:xfrm>
                          <a:prstGeom prst="rightArrow">
                            <a:avLst/>
                          </a:prstGeom>
                          <a:solidFill>
                            <a:srgbClr val="A5A5A5"/>
                          </a:solidFill>
                          <a:ln w="12700" cap="flat" cmpd="sng" algn="ctr">
                            <a:solidFill>
                              <a:srgbClr val="A5A5A5">
                                <a:shade val="50000"/>
                              </a:srgbClr>
                            </a:solidFill>
                            <a:prstDash val="solid"/>
                            <a:miter lim="800000"/>
                          </a:ln>
                          <a:effectLst/>
                        </wps:spPr>
                        <wps:bodyPr rtlCol="0" anchor="ctr"/>
                      </wps:wsp>
                      <wps:wsp>
                        <wps:cNvPr id="41" name="Arrow: Right 41"/>
                        <wps:cNvSpPr/>
                        <wps:spPr>
                          <a:xfrm rot="12429076">
                            <a:off x="8295667" y="857592"/>
                            <a:ext cx="1169581" cy="595423"/>
                          </a:xfrm>
                          <a:prstGeom prst="rightArrow">
                            <a:avLst/>
                          </a:prstGeom>
                          <a:solidFill>
                            <a:srgbClr val="A5A5A5"/>
                          </a:solidFill>
                          <a:ln w="12700" cap="flat" cmpd="sng" algn="ctr">
                            <a:solidFill>
                              <a:srgbClr val="A5A5A5">
                                <a:shade val="50000"/>
                              </a:srgbClr>
                            </a:solidFill>
                            <a:prstDash val="solid"/>
                            <a:miter lim="800000"/>
                          </a:ln>
                          <a:effectLst/>
                        </wps:spPr>
                        <wps:bodyPr rtlCol="0" anchor="ctr"/>
                      </wps:wsp>
                      <wps:wsp>
                        <wps:cNvPr id="42" name="Rectangle: Rounded Corners 42"/>
                        <wps:cNvSpPr/>
                        <wps:spPr>
                          <a:xfrm>
                            <a:off x="641921" y="4026847"/>
                            <a:ext cx="10768124" cy="744279"/>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700B6C54" w14:textId="77777777" w:rsidR="00813E8C" w:rsidRPr="00813E8C" w:rsidRDefault="00813E8C" w:rsidP="00813E8C">
                              <w:pPr>
                                <w:jc w:val="center"/>
                                <w:rPr>
                                  <w:rFonts w:hAnsi="Calibri" w:cstheme="minorBidi"/>
                                  <w:color w:val="FFFFFF" w:themeColor="light1"/>
                                  <w:kern w:val="24"/>
                                  <w:sz w:val="18"/>
                                  <w:szCs w:val="18"/>
                                </w:rPr>
                              </w:pPr>
                              <w:r w:rsidRPr="00813E8C">
                                <w:rPr>
                                  <w:rFonts w:hAnsi="Calibri" w:cstheme="minorBidi"/>
                                  <w:color w:val="FFFFFF" w:themeColor="light1"/>
                                  <w:kern w:val="24"/>
                                  <w:sz w:val="18"/>
                                  <w:szCs w:val="18"/>
                                </w:rPr>
                                <w:t>Team feedback</w:t>
                              </w:r>
                            </w:p>
                          </w:txbxContent>
                        </wps:txbx>
                        <wps:bodyPr rtlCol="0" anchor="ctr"/>
                      </wps:wsp>
                      <wps:wsp>
                        <wps:cNvPr id="43" name="Arrow: Right 43"/>
                        <wps:cNvSpPr/>
                        <wps:spPr>
                          <a:xfrm rot="16200000">
                            <a:off x="2927536" y="3165213"/>
                            <a:ext cx="546653" cy="844893"/>
                          </a:xfrm>
                          <a:prstGeom prst="rightArrow">
                            <a:avLst/>
                          </a:prstGeom>
                          <a:solidFill>
                            <a:srgbClr val="A5A5A5"/>
                          </a:solidFill>
                          <a:ln w="12700" cap="flat" cmpd="sng" algn="ctr">
                            <a:solidFill>
                              <a:srgbClr val="A5A5A5">
                                <a:shade val="50000"/>
                              </a:srgbClr>
                            </a:solidFill>
                            <a:prstDash val="solid"/>
                            <a:miter lim="800000"/>
                          </a:ln>
                          <a:effectLst/>
                        </wps:spPr>
                        <wps:bodyPr rtlCol="0" anchor="ctr"/>
                      </wps:wsp>
                      <wps:wsp>
                        <wps:cNvPr id="44" name="Arrow: Right 44"/>
                        <wps:cNvSpPr/>
                        <wps:spPr>
                          <a:xfrm rot="16200000">
                            <a:off x="8583186" y="3165187"/>
                            <a:ext cx="546653" cy="844893"/>
                          </a:xfrm>
                          <a:prstGeom prst="rightArrow">
                            <a:avLst/>
                          </a:prstGeom>
                          <a:solidFill>
                            <a:srgbClr val="A5A5A5"/>
                          </a:solidFill>
                          <a:ln w="12700" cap="flat" cmpd="sng" algn="ctr">
                            <a:solidFill>
                              <a:srgbClr val="A5A5A5">
                                <a:shade val="50000"/>
                              </a:srgbClr>
                            </a:solidFill>
                            <a:prstDash val="solid"/>
                            <a:miter lim="800000"/>
                          </a:ln>
                          <a:effectLst/>
                        </wps:spPr>
                        <wps:bodyPr rtlCol="0" anchor="ctr"/>
                      </wps:wsp>
                      <wps:wsp>
                        <wps:cNvPr id="45" name="TextBox 20"/>
                        <wps:cNvSpPr txBox="1"/>
                        <wps:spPr>
                          <a:xfrm>
                            <a:off x="5858367" y="5038857"/>
                            <a:ext cx="2873443" cy="781421"/>
                          </a:xfrm>
                          <a:prstGeom prst="rect">
                            <a:avLst/>
                          </a:prstGeom>
                          <a:noFill/>
                        </wps:spPr>
                        <wps:txbx>
                          <w:txbxContent>
                            <w:p w14:paraId="0147B8DF" w14:textId="5BF8AA5D" w:rsidR="00813E8C" w:rsidRPr="00813E8C" w:rsidRDefault="00813E8C" w:rsidP="00813E8C">
                              <w:pPr>
                                <w:rPr>
                                  <w:rFonts w:hAnsi="Calibri" w:cstheme="minorBidi"/>
                                  <w:color w:val="000000" w:themeColor="text1"/>
                                  <w:kern w:val="24"/>
                                  <w:sz w:val="18"/>
                                  <w:szCs w:val="18"/>
                                </w:rPr>
                              </w:pPr>
                              <w:r w:rsidRPr="00813E8C">
                                <w:rPr>
                                  <w:rFonts w:hAnsi="Calibri" w:cstheme="minorBidi"/>
                                  <w:color w:val="000000" w:themeColor="text1"/>
                                  <w:kern w:val="24"/>
                                  <w:sz w:val="18"/>
                                  <w:szCs w:val="18"/>
                                </w:rPr>
                                <w:t xml:space="preserve">Communication </w:t>
                              </w:r>
                              <w:r w:rsidR="004E0DC9">
                                <w:rPr>
                                  <w:rFonts w:hAnsi="Calibri" w:cstheme="minorBidi"/>
                                  <w:color w:val="000000" w:themeColor="text1"/>
                                  <w:kern w:val="24"/>
                                  <w:sz w:val="18"/>
                                  <w:szCs w:val="18"/>
                                </w:rPr>
                                <w:t>down</w:t>
                              </w:r>
                            </w:p>
                          </w:txbxContent>
                        </wps:txbx>
                        <wps:bodyPr wrap="square" rtlCol="0">
                          <a:noAutofit/>
                        </wps:bodyPr>
                      </wps:wsp>
                      <wps:wsp>
                        <wps:cNvPr id="46" name="Arrow: Right 46"/>
                        <wps:cNvSpPr/>
                        <wps:spPr>
                          <a:xfrm rot="19908925">
                            <a:off x="2949954" y="5119657"/>
                            <a:ext cx="345109" cy="400652"/>
                          </a:xfrm>
                          <a:prstGeom prst="rightArrow">
                            <a:avLst/>
                          </a:prstGeom>
                          <a:solidFill>
                            <a:srgbClr val="A5A5A5"/>
                          </a:solidFill>
                          <a:ln w="12700" cap="flat" cmpd="sng" algn="ctr">
                            <a:solidFill>
                              <a:srgbClr val="A5A5A5">
                                <a:shade val="50000"/>
                              </a:srgbClr>
                            </a:solidFill>
                            <a:prstDash val="solid"/>
                            <a:miter lim="800000"/>
                          </a:ln>
                          <a:effectLst/>
                        </wps:spPr>
                        <wps:bodyPr rtlCol="0" anchor="ctr"/>
                      </wps:wsp>
                      <wps:wsp>
                        <wps:cNvPr id="47" name="TextBox 27"/>
                        <wps:cNvSpPr txBox="1"/>
                        <wps:spPr>
                          <a:xfrm>
                            <a:off x="523377" y="5038862"/>
                            <a:ext cx="3131655" cy="749849"/>
                          </a:xfrm>
                          <a:prstGeom prst="rect">
                            <a:avLst/>
                          </a:prstGeom>
                          <a:noFill/>
                        </wps:spPr>
                        <wps:txbx>
                          <w:txbxContent>
                            <w:p w14:paraId="378BFB49" w14:textId="1874EB3E" w:rsidR="00813E8C" w:rsidRPr="00813E8C" w:rsidRDefault="00813E8C" w:rsidP="00813E8C">
                              <w:pPr>
                                <w:rPr>
                                  <w:rFonts w:hAnsi="Calibri" w:cstheme="minorBidi"/>
                                  <w:color w:val="000000" w:themeColor="text1"/>
                                  <w:kern w:val="24"/>
                                  <w:sz w:val="18"/>
                                  <w:szCs w:val="18"/>
                                </w:rPr>
                              </w:pPr>
                              <w:r w:rsidRPr="00813E8C">
                                <w:rPr>
                                  <w:rFonts w:hAnsi="Calibri" w:cstheme="minorBidi"/>
                                  <w:color w:val="000000" w:themeColor="text1"/>
                                  <w:kern w:val="24"/>
                                  <w:sz w:val="18"/>
                                  <w:szCs w:val="18"/>
                                </w:rPr>
                                <w:t xml:space="preserve">Communication </w:t>
                              </w:r>
                              <w:r w:rsidR="004E0DC9">
                                <w:rPr>
                                  <w:rFonts w:hAnsi="Calibri" w:cstheme="minorBidi"/>
                                  <w:color w:val="000000" w:themeColor="text1"/>
                                  <w:kern w:val="24"/>
                                  <w:sz w:val="18"/>
                                  <w:szCs w:val="18"/>
                                </w:rPr>
                                <w:t>Up</w:t>
                              </w:r>
                            </w:p>
                          </w:txbxContent>
                        </wps:txbx>
                        <wps:bodyPr wrap="square" rtlCol="0">
                          <a:noAutofit/>
                        </wps:bodyPr>
                      </wps:wsp>
                      <wps:wsp>
                        <wps:cNvPr id="48" name="Arrow: Right 48"/>
                        <wps:cNvSpPr/>
                        <wps:spPr>
                          <a:xfrm rot="19908925">
                            <a:off x="5614021" y="5183820"/>
                            <a:ext cx="345109" cy="400652"/>
                          </a:xfrm>
                          <a:prstGeom prst="rightArrow">
                            <a:avLst/>
                          </a:prstGeom>
                          <a:solidFill>
                            <a:srgbClr val="70AD47"/>
                          </a:solidFill>
                          <a:ln w="12700" cap="flat" cmpd="sng" algn="ctr">
                            <a:solidFill>
                              <a:srgbClr val="70AD47">
                                <a:shade val="50000"/>
                              </a:srgbClr>
                            </a:solidFill>
                            <a:prstDash val="solid"/>
                            <a:miter lim="800000"/>
                          </a:ln>
                          <a:effectLst/>
                        </wps:spPr>
                        <wps:bodyPr rtlCol="0" anchor="ctr"/>
                      </wps:wsp>
                      <wps:wsp>
                        <wps:cNvPr id="49" name="Arrow: Curved Down 49"/>
                        <wps:cNvSpPr/>
                        <wps:spPr>
                          <a:xfrm rot="1462594">
                            <a:off x="7153027" y="361661"/>
                            <a:ext cx="3838354" cy="690470"/>
                          </a:xfrm>
                          <a:prstGeom prst="curvedDownArrow">
                            <a:avLst>
                              <a:gd name="adj1" fmla="val 25000"/>
                              <a:gd name="adj2" fmla="val 50000"/>
                              <a:gd name="adj3" fmla="val 35430"/>
                            </a:avLst>
                          </a:prstGeom>
                          <a:solidFill>
                            <a:srgbClr val="70AD47"/>
                          </a:solidFill>
                          <a:ln w="12700" cap="flat" cmpd="sng" algn="ctr">
                            <a:solidFill>
                              <a:srgbClr val="70AD47">
                                <a:shade val="50000"/>
                              </a:srgbClr>
                            </a:solidFill>
                            <a:prstDash val="solid"/>
                            <a:miter lim="800000"/>
                          </a:ln>
                          <a:effectLst/>
                        </wps:spPr>
                        <wps:bodyPr rtlCol="0" anchor="ctr"/>
                      </wps:wsp>
                      <wps:wsp>
                        <wps:cNvPr id="50" name="Arrow: Curved Down 50"/>
                        <wps:cNvSpPr/>
                        <wps:spPr>
                          <a:xfrm rot="9322270" flipV="1">
                            <a:off x="555430" y="171790"/>
                            <a:ext cx="3838354" cy="862793"/>
                          </a:xfrm>
                          <a:prstGeom prst="curvedDownArrow">
                            <a:avLst>
                              <a:gd name="adj1" fmla="val 25000"/>
                              <a:gd name="adj2" fmla="val 50000"/>
                              <a:gd name="adj3" fmla="val 35430"/>
                            </a:avLst>
                          </a:prstGeom>
                          <a:solidFill>
                            <a:srgbClr val="70AD47"/>
                          </a:solidFill>
                          <a:ln w="12700" cap="flat" cmpd="sng" algn="ctr">
                            <a:solidFill>
                              <a:srgbClr val="70AD47">
                                <a:shade val="50000"/>
                              </a:srgbClr>
                            </a:solidFill>
                            <a:prstDash val="solid"/>
                            <a:miter lim="800000"/>
                          </a:ln>
                          <a:effectLst/>
                        </wps:spPr>
                        <wps:bodyPr rtlCol="0" anchor="ctr"/>
                      </wps:wsp>
                      <wps:wsp>
                        <wps:cNvPr id="51" name="Arrow: Right 51"/>
                        <wps:cNvSpPr/>
                        <wps:spPr>
                          <a:xfrm rot="5400000">
                            <a:off x="-518979" y="2661439"/>
                            <a:ext cx="1536408" cy="498450"/>
                          </a:xfrm>
                          <a:prstGeom prst="rightArrow">
                            <a:avLst/>
                          </a:prstGeom>
                          <a:solidFill>
                            <a:srgbClr val="70AD47"/>
                          </a:solidFill>
                          <a:ln w="12700" cap="flat" cmpd="sng" algn="ctr">
                            <a:solidFill>
                              <a:srgbClr val="70AD47">
                                <a:shade val="50000"/>
                              </a:srgbClr>
                            </a:solidFill>
                            <a:prstDash val="solid"/>
                            <a:miter lim="800000"/>
                          </a:ln>
                          <a:effectLst/>
                        </wps:spPr>
                        <wps:bodyPr rtlCol="0" anchor="ctr"/>
                      </wps:wsp>
                      <wps:wsp>
                        <wps:cNvPr id="52" name="Arrow: Right 52"/>
                        <wps:cNvSpPr/>
                        <wps:spPr>
                          <a:xfrm rot="5400000">
                            <a:off x="10891059" y="2786804"/>
                            <a:ext cx="1536408" cy="498450"/>
                          </a:xfrm>
                          <a:prstGeom prst="rightArrow">
                            <a:avLst/>
                          </a:prstGeom>
                          <a:solidFill>
                            <a:srgbClr val="70AD47"/>
                          </a:solidFill>
                          <a:ln w="12700" cap="flat" cmpd="sng" algn="ctr">
                            <a:solidFill>
                              <a:srgbClr val="70AD47">
                                <a:shade val="50000"/>
                              </a:srgbClr>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3190E27C" id="Group 35" o:spid="_x0000_s1026" style="position:absolute;left:0;text-align:left;margin-left:1.5pt;margin-top:6.3pt;width:465pt;height:177.15pt;z-index:251658240;mso-width-relative:margin;mso-height-relative:margin" coordsize="119084,58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">
                <v:roundrect id="Rectangle: Rounded Corners 32" o:spid="_x0000_s1027" style="position:absolute;left:48231;width:23073;height:74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" fillcolor="#4472c4" strokecolor="#2f528f" strokeweight="1pt">
                  <v:stroke joinstyle="miter"/>
                  <v:textbox>
                    <w:txbxContent>
                      <w:p w14:paraId="50EADBDF" w14:textId="7C35C865" w:rsidR="00813E8C" w:rsidRPr="00813E8C" w:rsidRDefault="006342B4" w:rsidP="00813E8C">
                        <w:pPr>
                          <w:jc w:val="center"/>
                          <w:rPr>
                            <w:rFonts w:hAnsi="Calibri" w:cstheme="minorBidi"/>
                            <w:color w:val="FFFFFF" w:themeColor="light1"/>
                            <w:kern w:val="24"/>
                            <w:sz w:val="18"/>
                            <w:szCs w:val="18"/>
                          </w:rPr>
                        </w:pPr>
                        <w:r>
                          <w:rPr>
                            <w:rFonts w:hAnsi="Calibri" w:cstheme="minorBidi"/>
                            <w:color w:val="FFFFFF" w:themeColor="light1"/>
                            <w:kern w:val="24"/>
                            <w:sz w:val="18"/>
                            <w:szCs w:val="18"/>
                          </w:rPr>
                          <w:t xml:space="preserve">Digital </w:t>
                        </w:r>
                        <w:r w:rsidR="00813E8C" w:rsidRPr="00813E8C">
                          <w:rPr>
                            <w:rFonts w:hAnsi="Calibri" w:cstheme="minorBidi"/>
                            <w:color w:val="FFFFFF" w:themeColor="light1"/>
                            <w:kern w:val="24"/>
                            <w:sz w:val="18"/>
                            <w:szCs w:val="18"/>
                          </w:rPr>
                          <w:t>Board</w:t>
                        </w:r>
                      </w:p>
                    </w:txbxContent>
                  </v:textbox>
                </v:roundrect>
                <v:roundrect id="Rectangle: Rounded Corners 33" o:spid="_x0000_s1028" style="position:absolute;left:91027;top:17950;width:23073;height:126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" fillcolor="#4472c4" strokecolor="#2f528f" strokeweight="1pt">
                  <v:stroke joinstyle="miter"/>
                  <v:textbox>
                    <w:txbxContent>
                      <w:p w14:paraId="5D01E4A2" w14:textId="3DCEC1DB" w:rsidR="00813E8C" w:rsidRPr="00813E8C" w:rsidRDefault="008B1F09" w:rsidP="00813E8C">
                        <w:pPr>
                          <w:jc w:val="center"/>
                          <w:rPr>
                            <w:rFonts w:hAnsi="Calibri" w:cstheme="minorBidi"/>
                            <w:color w:val="FFFFFF" w:themeColor="light1"/>
                            <w:kern w:val="24"/>
                            <w:sz w:val="18"/>
                            <w:szCs w:val="18"/>
                          </w:rPr>
                        </w:pPr>
                        <w:r>
                          <w:rPr>
                            <w:rFonts w:hAnsi="Calibri" w:cstheme="minorBidi"/>
                            <w:color w:val="FFFFFF" w:themeColor="light1"/>
                            <w:kern w:val="24"/>
                            <w:sz w:val="18"/>
                            <w:szCs w:val="18"/>
                          </w:rPr>
                          <w:t>BI Steering Group</w:t>
                        </w:r>
                      </w:p>
                    </w:txbxContent>
                  </v:textbox>
                </v:roundrect>
                <v:roundrect id="Rectangle: Rounded Corners 35" o:spid="_x0000_s1029" style="position:absolute;left:62824;top:17950;width:23073;height:15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" fillcolor="#4472c4" strokecolor="#2f528f" strokeweight="1pt">
                  <v:stroke joinstyle="miter"/>
                  <v:textbox>
                    <w:txbxContent>
                      <w:p w14:paraId="2CAD06E6" w14:textId="51061E94" w:rsidR="00813E8C" w:rsidRPr="00813E8C" w:rsidRDefault="008B1F09" w:rsidP="00813E8C">
                        <w:pPr>
                          <w:jc w:val="center"/>
                          <w:rPr>
                            <w:rFonts w:hAnsi="Calibri" w:cstheme="minorBidi"/>
                            <w:color w:val="FFFFFF" w:themeColor="light1"/>
                            <w:kern w:val="24"/>
                            <w:sz w:val="18"/>
                            <w:szCs w:val="18"/>
                          </w:rPr>
                        </w:pPr>
                        <w:r>
                          <w:rPr>
                            <w:rFonts w:hAnsi="Calibri" w:cstheme="minorBidi"/>
                            <w:color w:val="FFFFFF" w:themeColor="light1"/>
                            <w:kern w:val="24"/>
                            <w:sz w:val="18"/>
                            <w:szCs w:val="18"/>
                          </w:rPr>
                          <w:t xml:space="preserve">Digital </w:t>
                        </w:r>
                        <w:r w:rsidR="00216021">
                          <w:rPr>
                            <w:rFonts w:hAnsi="Calibri" w:cstheme="minorBidi"/>
                            <w:color w:val="FFFFFF" w:themeColor="light1"/>
                            <w:kern w:val="24"/>
                            <w:sz w:val="18"/>
                            <w:szCs w:val="18"/>
                          </w:rPr>
                          <w:t>Clinical</w:t>
                        </w:r>
                        <w:r>
                          <w:rPr>
                            <w:rFonts w:hAnsi="Calibri" w:cstheme="minorBidi"/>
                            <w:color w:val="FFFFFF" w:themeColor="light1"/>
                            <w:kern w:val="24"/>
                            <w:sz w:val="18"/>
                            <w:szCs w:val="18"/>
                          </w:rPr>
                          <w:t xml:space="preserve"> Leaders</w:t>
                        </w:r>
                      </w:p>
                    </w:txbxContent>
                  </v:textbox>
                </v:roundrect>
                <v:roundrect id="Rectangle: Rounded Corners 36" o:spid="_x0000_s1030" style="position:absolute;left:34622;top:17701;width:23072;height:154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" fillcolor="#4472c4" strokecolor="#2f528f" strokeweight="1pt">
                  <v:stroke joinstyle="miter"/>
                  <v:textbox>
                    <w:txbxContent>
                      <w:p w14:paraId="04EE7C8D" w14:textId="663C325C" w:rsidR="00813E8C" w:rsidRPr="00813E8C" w:rsidRDefault="008B1F09" w:rsidP="00813E8C">
                        <w:pPr>
                          <w:jc w:val="center"/>
                          <w:rPr>
                            <w:rFonts w:hAnsi="Calibri" w:cstheme="minorBidi"/>
                            <w:color w:val="FFFFFF" w:themeColor="light1"/>
                            <w:kern w:val="24"/>
                            <w:sz w:val="18"/>
                            <w:szCs w:val="18"/>
                          </w:rPr>
                        </w:pPr>
                        <w:r>
                          <w:rPr>
                            <w:rFonts w:hAnsi="Calibri" w:cstheme="minorBidi"/>
                            <w:color w:val="FFFFFF" w:themeColor="light1"/>
                            <w:kern w:val="24"/>
                            <w:sz w:val="18"/>
                            <w:szCs w:val="18"/>
                          </w:rPr>
                          <w:t>ICR Implementation Group</w:t>
                        </w:r>
                      </w:p>
                    </w:txbxContent>
                  </v:textbox>
                </v:roundrect>
                <v:roundrect id="Rectangle: Rounded Corners 37" o:spid="_x0000_s1031" style="position:absolute;left:6419;top:17701;width:23072;height:120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" fillcolor="#4472c4" strokecolor="#2f528f" strokeweight="1pt">
                  <v:stroke joinstyle="miter"/>
                  <v:textbox>
                    <w:txbxContent>
                      <w:p w14:paraId="4C2CDC47" w14:textId="3D912B45" w:rsidR="00813E8C" w:rsidRPr="00813E8C" w:rsidRDefault="008B1F09" w:rsidP="00813E8C">
                        <w:pPr>
                          <w:jc w:val="center"/>
                          <w:rPr>
                            <w:rFonts w:hAnsi="Calibri" w:cstheme="minorBidi"/>
                            <w:color w:val="FFFFFF" w:themeColor="light1"/>
                            <w:kern w:val="24"/>
                            <w:sz w:val="18"/>
                            <w:szCs w:val="18"/>
                          </w:rPr>
                        </w:pPr>
                        <w:r>
                          <w:rPr>
                            <w:rFonts w:hAnsi="Calibri" w:cstheme="minorBidi"/>
                            <w:color w:val="FFFFFF" w:themeColor="light1"/>
                            <w:kern w:val="24"/>
                            <w:sz w:val="18"/>
                            <w:szCs w:val="18"/>
                          </w:rPr>
                          <w:t xml:space="preserve">Technical Design Authority </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8" o:spid="_x0000_s1032" type="#_x0000_t13" style="position:absolute;left:25202;top:8931;width:11696;height:5954;rotation:-18471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" adj="16102" fillcolor="#a5a5a5" strokecolor="#787878" strokeweight="1pt"/>
                <v:shape id="Arrow: Right 39" o:spid="_x0000_s1033" type="#_x0000_t13" style="position:absolute;left:41763;top:9463;width:11696;height:5954;rotation:-24302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" adj="16102" fillcolor="#a5a5a5" strokecolor="#787878" strokeweight="1pt"/>
                <v:shape id="Arrow: Right 40" o:spid="_x0000_s1034" type="#_x0000_t13" style="position:absolute;left:66311;top:9233;width:11696;height:5954;rotation:-926664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" adj="16102" fillcolor="#a5a5a5" strokecolor="#787878" strokeweight="1pt"/>
                <v:shape id="Arrow: Right 41" o:spid="_x0000_s1035" type="#_x0000_t13" style="position:absolute;left:82956;top:8575;width:11696;height:5955;rotation:-1001709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" adj="16102" fillcolor="#a5a5a5" strokecolor="#787878" strokeweight="1pt"/>
                <v:roundrect id="Rectangle: Rounded Corners 42" o:spid="_x0000_s1036" style="position:absolute;left:6419;top:40268;width:107681;height:74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" fillcolor="#4472c4" strokecolor="#2f528f" strokeweight="1pt">
                  <v:stroke joinstyle="miter"/>
                  <v:textbox>
                    <w:txbxContent>
                      <w:p w14:paraId="700B6C54" w14:textId="77777777" w:rsidR="00813E8C" w:rsidRPr="00813E8C" w:rsidRDefault="00813E8C" w:rsidP="00813E8C">
                        <w:pPr>
                          <w:jc w:val="center"/>
                          <w:rPr>
                            <w:rFonts w:hAnsi="Calibri" w:cstheme="minorBidi"/>
                            <w:color w:val="FFFFFF" w:themeColor="light1"/>
                            <w:kern w:val="24"/>
                            <w:sz w:val="18"/>
                            <w:szCs w:val="18"/>
                          </w:rPr>
                        </w:pPr>
                        <w:r w:rsidRPr="00813E8C">
                          <w:rPr>
                            <w:rFonts w:hAnsi="Calibri" w:cstheme="minorBidi"/>
                            <w:color w:val="FFFFFF" w:themeColor="light1"/>
                            <w:kern w:val="24"/>
                            <w:sz w:val="18"/>
                            <w:szCs w:val="18"/>
                          </w:rPr>
                          <w:t>Team feedback</w:t>
                        </w:r>
                      </w:p>
                    </w:txbxContent>
                  </v:textbox>
                </v:roundrect>
                <v:shape id="Arrow: Right 43" o:spid="_x0000_s1037" type="#_x0000_t13" style="position:absolute;left:29276;top:31651;width:5466;height:844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" adj="10800" fillcolor="#a5a5a5" strokecolor="#787878" strokeweight="1pt"/>
                <v:shape id="Arrow: Right 44" o:spid="_x0000_s1038" type="#_x0000_t13" style="position:absolute;left:85832;top:31651;width:5466;height:844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" adj="10800" fillcolor="#a5a5a5" strokecolor="#787878" strokeweight="1pt"/>
                <v:shapetype id="_x0000_t202" coordsize="21600,21600" o:spt="202" path="m,l,21600r21600,l21600,xe">
                  <v:stroke joinstyle="miter"/>
                  <v:path gradientshapeok="t" o:connecttype="rect"/>
                </v:shapetype>
                <v:shape id="TextBox 20" o:spid="_x0000_s1039" type="#_x0000_t202" style="position:absolute;left:58583;top:50388;width:28735;height:7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0147B8DF" w14:textId="5BF8AA5D" w:rsidR="00813E8C" w:rsidRPr="00813E8C" w:rsidRDefault="00813E8C" w:rsidP="00813E8C">
                        <w:pPr>
                          <w:rPr>
                            <w:rFonts w:hAnsi="Calibri" w:cstheme="minorBidi"/>
                            <w:color w:val="000000" w:themeColor="text1"/>
                            <w:kern w:val="24"/>
                            <w:sz w:val="18"/>
                            <w:szCs w:val="18"/>
                          </w:rPr>
                        </w:pPr>
                        <w:r w:rsidRPr="00813E8C">
                          <w:rPr>
                            <w:rFonts w:hAnsi="Calibri" w:cstheme="minorBidi"/>
                            <w:color w:val="000000" w:themeColor="text1"/>
                            <w:kern w:val="24"/>
                            <w:sz w:val="18"/>
                            <w:szCs w:val="18"/>
                          </w:rPr>
                          <w:t xml:space="preserve">Communication </w:t>
                        </w:r>
                        <w:r w:rsidR="004E0DC9">
                          <w:rPr>
                            <w:rFonts w:hAnsi="Calibri" w:cstheme="minorBidi"/>
                            <w:color w:val="000000" w:themeColor="text1"/>
                            <w:kern w:val="24"/>
                            <w:sz w:val="18"/>
                            <w:szCs w:val="18"/>
                          </w:rPr>
                          <w:t>down</w:t>
                        </w:r>
                      </w:p>
                    </w:txbxContent>
                  </v:textbox>
                </v:shape>
                <v:shape id="Arrow: Right 46" o:spid="_x0000_s1040" type="#_x0000_t13" style="position:absolute;left:29499;top:51196;width:3451;height:4007;rotation:-18471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" adj="10800" fillcolor="#a5a5a5" strokecolor="#787878" strokeweight="1pt"/>
                <v:shape id="TextBox 27" o:spid="_x0000_s1041" type="#_x0000_t202" style="position:absolute;left:5233;top:50388;width:31317;height:7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378BFB49" w14:textId="1874EB3E" w:rsidR="00813E8C" w:rsidRPr="00813E8C" w:rsidRDefault="00813E8C" w:rsidP="00813E8C">
                        <w:pPr>
                          <w:rPr>
                            <w:rFonts w:hAnsi="Calibri" w:cstheme="minorBidi"/>
                            <w:color w:val="000000" w:themeColor="text1"/>
                            <w:kern w:val="24"/>
                            <w:sz w:val="18"/>
                            <w:szCs w:val="18"/>
                          </w:rPr>
                        </w:pPr>
                        <w:r w:rsidRPr="00813E8C">
                          <w:rPr>
                            <w:rFonts w:hAnsi="Calibri" w:cstheme="minorBidi"/>
                            <w:color w:val="000000" w:themeColor="text1"/>
                            <w:kern w:val="24"/>
                            <w:sz w:val="18"/>
                            <w:szCs w:val="18"/>
                          </w:rPr>
                          <w:t xml:space="preserve">Communication </w:t>
                        </w:r>
                        <w:r w:rsidR="004E0DC9">
                          <w:rPr>
                            <w:rFonts w:hAnsi="Calibri" w:cstheme="minorBidi"/>
                            <w:color w:val="000000" w:themeColor="text1"/>
                            <w:kern w:val="24"/>
                            <w:sz w:val="18"/>
                            <w:szCs w:val="18"/>
                          </w:rPr>
                          <w:t>Up</w:t>
                        </w:r>
                      </w:p>
                    </w:txbxContent>
                  </v:textbox>
                </v:shape>
                <v:shape id="Arrow: Right 48" o:spid="_x0000_s1042" type="#_x0000_t13" style="position:absolute;left:56140;top:51838;width:3451;height:4006;rotation:-18471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" adj="10800" fillcolor="#70ad47" strokecolor="#507e32" strokeweight="1p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49" o:spid="_x0000_s1043" type="#_x0000_t105" style="position:absolute;left:71530;top:3616;width:38383;height:6905;rotation:15975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" adj="19657,21114,13947" fillcolor="#70ad47" strokecolor="#507e32" strokeweight="1pt"/>
                <v:shape id="Arrow: Curved Down 50" o:spid="_x0000_s1044" type="#_x0000_t105" style="position:absolute;left:5554;top:1717;width:38383;height:8628;rotation:-10182405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" adj="19172,20993,13947" fillcolor="#70ad47" strokecolor="#507e32" strokeweight="1pt"/>
                <v:shape id="Arrow: Right 51" o:spid="_x0000_s1045" type="#_x0000_t13" style="position:absolute;left:-5190;top:26614;width:15364;height:49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" adj="18096" fillcolor="#70ad47" strokecolor="#507e32" strokeweight="1pt"/>
                <v:shape id="Arrow: Right 52" o:spid="_x0000_s1046" type="#_x0000_t13" style="position:absolute;left:108910;top:27868;width:15364;height:49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" adj="18096" fillcolor="#70ad47" strokecolor="#507e32" strokeweight="1pt"/>
              </v:group>
            </w:pict>
          </mc:Fallback>
        </mc:AlternateContent>
      </w:r>
    </w:p>
    <w:p w14:paraId="433210FF" w14:textId="1AF23379" w:rsidR="00512E1E" w:rsidRPr="00AE0FBA" w:rsidRDefault="00512E1E" w:rsidP="00AA14D9">
      <w:pPr>
        <w:jc w:val="both"/>
        <w:rPr>
          <w:rFonts w:ascii="Arial" w:eastAsia="MS Gothic" w:hAnsi="Arial" w:cs="Arial"/>
        </w:rPr>
      </w:pPr>
    </w:p>
    <w:p w14:paraId="32FD2E20" w14:textId="2F64EC47" w:rsidR="00813E8C" w:rsidRPr="00AE0FBA" w:rsidRDefault="00813E8C" w:rsidP="00AA14D9">
      <w:pPr>
        <w:jc w:val="both"/>
        <w:rPr>
          <w:rFonts w:ascii="Arial" w:eastAsia="MS Gothic" w:hAnsi="Arial" w:cs="Arial"/>
        </w:rPr>
      </w:pPr>
    </w:p>
    <w:p w14:paraId="5226F409" w14:textId="027CC7AD" w:rsidR="00813E8C" w:rsidRPr="00AE0FBA" w:rsidRDefault="00813E8C" w:rsidP="00AA14D9">
      <w:pPr>
        <w:jc w:val="both"/>
        <w:rPr>
          <w:rFonts w:ascii="Arial" w:eastAsia="MS Gothic" w:hAnsi="Arial" w:cs="Arial"/>
        </w:rPr>
      </w:pPr>
    </w:p>
    <w:p w14:paraId="599EFDAE" w14:textId="13FD8C5C" w:rsidR="00813E8C" w:rsidRPr="00AE0FBA" w:rsidRDefault="00813E8C" w:rsidP="00AA14D9">
      <w:pPr>
        <w:jc w:val="both"/>
        <w:rPr>
          <w:rFonts w:ascii="Arial" w:eastAsia="MS Gothic" w:hAnsi="Arial" w:cs="Arial"/>
        </w:rPr>
      </w:pPr>
    </w:p>
    <w:p w14:paraId="411E20F9" w14:textId="2E332D8B" w:rsidR="00813E8C" w:rsidRPr="00AE0FBA" w:rsidRDefault="00813E8C" w:rsidP="00AA14D9">
      <w:pPr>
        <w:jc w:val="both"/>
        <w:rPr>
          <w:rFonts w:ascii="Arial" w:eastAsia="MS Gothic" w:hAnsi="Arial" w:cs="Arial"/>
        </w:rPr>
      </w:pPr>
    </w:p>
    <w:p w14:paraId="1E4799BB" w14:textId="2CBCF15D" w:rsidR="00512E1E" w:rsidRPr="00AE0FBA" w:rsidRDefault="00512E1E" w:rsidP="00AA14D9">
      <w:pPr>
        <w:jc w:val="both"/>
        <w:rPr>
          <w:rFonts w:ascii="Arial" w:eastAsia="MS Gothic" w:hAnsi="Arial" w:cs="Arial"/>
        </w:rPr>
      </w:pPr>
    </w:p>
    <w:p w14:paraId="144A84F2" w14:textId="77777777" w:rsidR="00C96DE4" w:rsidRPr="00AE0FBA" w:rsidRDefault="00C96DE4" w:rsidP="00AA14D9">
      <w:pPr>
        <w:jc w:val="both"/>
        <w:rPr>
          <w:rFonts w:ascii="Arial" w:eastAsia="MS Gothic" w:hAnsi="Arial" w:cs="Arial"/>
        </w:rPr>
      </w:pPr>
    </w:p>
    <w:p w14:paraId="2D4BDB19" w14:textId="77777777" w:rsidR="00C96DE4" w:rsidRPr="00AE0FBA" w:rsidRDefault="00C96DE4" w:rsidP="00AA14D9">
      <w:pPr>
        <w:jc w:val="both"/>
        <w:rPr>
          <w:rFonts w:ascii="Arial" w:eastAsia="MS Gothic" w:hAnsi="Arial" w:cs="Arial"/>
        </w:rPr>
      </w:pPr>
    </w:p>
    <w:p w14:paraId="5B47CE73" w14:textId="77777777" w:rsidR="00C96DE4" w:rsidRPr="00AE0FBA" w:rsidRDefault="00C96DE4" w:rsidP="00AA14D9">
      <w:pPr>
        <w:jc w:val="both"/>
        <w:rPr>
          <w:rFonts w:ascii="Arial" w:eastAsia="MS Gothic" w:hAnsi="Arial" w:cs="Arial"/>
        </w:rPr>
      </w:pPr>
    </w:p>
    <w:p w14:paraId="5052D3C8" w14:textId="77777777" w:rsidR="00C96DE4" w:rsidRPr="00AE0FBA" w:rsidRDefault="00C96DE4" w:rsidP="00AA14D9">
      <w:pPr>
        <w:jc w:val="both"/>
        <w:rPr>
          <w:rFonts w:ascii="Arial" w:eastAsia="MS Gothic" w:hAnsi="Arial" w:cs="Arial"/>
        </w:rPr>
      </w:pPr>
    </w:p>
    <w:p w14:paraId="77DF97DC" w14:textId="404B4266" w:rsidR="00C96DE4" w:rsidRPr="00AE0FBA" w:rsidRDefault="00C96DE4" w:rsidP="00AA14D9">
      <w:pPr>
        <w:jc w:val="both"/>
        <w:rPr>
          <w:rFonts w:ascii="Arial" w:eastAsia="MS Gothic" w:hAnsi="Arial" w:cs="Arial"/>
        </w:rPr>
      </w:pPr>
    </w:p>
    <w:p w14:paraId="223F28E2" w14:textId="38D72869" w:rsidR="006342B4" w:rsidRPr="00AE0FBA" w:rsidRDefault="006342B4" w:rsidP="00AA14D9">
      <w:pPr>
        <w:jc w:val="both"/>
        <w:rPr>
          <w:rFonts w:ascii="Arial" w:eastAsia="MS Gothic" w:hAnsi="Arial" w:cs="Arial"/>
          <w:i/>
          <w:iCs/>
          <w:sz w:val="22"/>
          <w:szCs w:val="22"/>
        </w:rPr>
      </w:pPr>
      <w:r w:rsidRPr="00AE0FBA">
        <w:rPr>
          <w:rFonts w:ascii="Arial" w:eastAsia="MS Gothic" w:hAnsi="Arial" w:cs="Arial"/>
          <w:i/>
          <w:iCs/>
          <w:sz w:val="22"/>
          <w:szCs w:val="22"/>
        </w:rPr>
        <w:t xml:space="preserve">Figure </w:t>
      </w:r>
      <w:r w:rsidR="00FC4BCC">
        <w:rPr>
          <w:rFonts w:ascii="Arial" w:eastAsia="MS Gothic" w:hAnsi="Arial" w:cs="Arial"/>
          <w:i/>
          <w:iCs/>
          <w:sz w:val="22"/>
          <w:szCs w:val="22"/>
        </w:rPr>
        <w:t>6</w:t>
      </w:r>
      <w:r w:rsidRPr="00AE0FBA">
        <w:rPr>
          <w:rFonts w:ascii="Arial" w:eastAsia="MS Gothic" w:hAnsi="Arial" w:cs="Arial"/>
          <w:i/>
          <w:iCs/>
          <w:sz w:val="22"/>
          <w:szCs w:val="22"/>
        </w:rPr>
        <w:t>: Digital Governance</w:t>
      </w:r>
    </w:p>
    <w:p w14:paraId="71818F25" w14:textId="77777777" w:rsidR="00C96DE4" w:rsidRPr="00AE0FBA" w:rsidRDefault="00C96DE4" w:rsidP="00AA14D9">
      <w:pPr>
        <w:jc w:val="both"/>
        <w:rPr>
          <w:rFonts w:ascii="Arial" w:eastAsia="MS Gothic" w:hAnsi="Arial" w:cs="Arial"/>
        </w:rPr>
      </w:pPr>
    </w:p>
    <w:p w14:paraId="168DFF9B" w14:textId="5493E981" w:rsidR="005D2977" w:rsidRPr="00AE0FBA" w:rsidRDefault="00512E1E" w:rsidP="00AA14D9">
      <w:pPr>
        <w:jc w:val="both"/>
        <w:rPr>
          <w:rFonts w:ascii="Arial" w:eastAsia="MS Gothic" w:hAnsi="Arial" w:cs="Arial"/>
        </w:rPr>
      </w:pPr>
      <w:r w:rsidRPr="00AE0FBA">
        <w:rPr>
          <w:rFonts w:ascii="Arial" w:eastAsia="MS Gothic" w:hAnsi="Arial" w:cs="Arial"/>
        </w:rPr>
        <w:t xml:space="preserve">Allowing for the information to flow up from the </w:t>
      </w:r>
      <w:r w:rsidR="002615C2" w:rsidRPr="00AE0FBA">
        <w:rPr>
          <w:rFonts w:ascii="Arial" w:eastAsia="MS Gothic" w:hAnsi="Arial" w:cs="Arial"/>
        </w:rPr>
        <w:t xml:space="preserve">different areas and subjects from across BSW will allow the board to have visibility of </w:t>
      </w:r>
      <w:r w:rsidR="006C1CBD" w:rsidRPr="00AE0FBA">
        <w:rPr>
          <w:rFonts w:ascii="Arial" w:eastAsia="MS Gothic" w:hAnsi="Arial" w:cs="Arial"/>
        </w:rPr>
        <w:t>c</w:t>
      </w:r>
      <w:r w:rsidR="007830FD" w:rsidRPr="00AE0FBA">
        <w:rPr>
          <w:rFonts w:ascii="Arial" w:eastAsia="MS Gothic" w:hAnsi="Arial" w:cs="Arial"/>
        </w:rPr>
        <w:t>yber</w:t>
      </w:r>
      <w:r w:rsidR="006C1CBD" w:rsidRPr="00AE0FBA">
        <w:rPr>
          <w:rFonts w:ascii="Arial" w:eastAsia="MS Gothic" w:hAnsi="Arial" w:cs="Arial"/>
        </w:rPr>
        <w:t xml:space="preserve">, programmes and BI whilst giving space </w:t>
      </w:r>
      <w:r w:rsidR="006577B7" w:rsidRPr="00AE0FBA">
        <w:rPr>
          <w:rFonts w:ascii="Arial" w:eastAsia="MS Gothic" w:hAnsi="Arial" w:cs="Arial"/>
        </w:rPr>
        <w:t>for detailed discussions to take place across the system</w:t>
      </w:r>
      <w:r w:rsidR="002615C2" w:rsidRPr="00AE0FBA">
        <w:rPr>
          <w:rFonts w:ascii="Arial" w:eastAsia="MS Gothic" w:hAnsi="Arial" w:cs="Arial"/>
        </w:rPr>
        <w:t xml:space="preserve">. </w:t>
      </w:r>
      <w:r w:rsidR="006577B7" w:rsidRPr="00AE0FBA">
        <w:rPr>
          <w:rFonts w:ascii="Arial" w:eastAsia="MS Gothic" w:hAnsi="Arial" w:cs="Arial"/>
        </w:rPr>
        <w:t xml:space="preserve">Clinical engagement </w:t>
      </w:r>
      <w:r w:rsidR="00790FB1" w:rsidRPr="00AE0FBA">
        <w:rPr>
          <w:rFonts w:ascii="Arial" w:eastAsia="MS Gothic" w:hAnsi="Arial" w:cs="Arial"/>
        </w:rPr>
        <w:t xml:space="preserve">in the Digital Programme </w:t>
      </w:r>
      <w:r w:rsidR="006577B7" w:rsidRPr="00AE0FBA">
        <w:rPr>
          <w:rFonts w:ascii="Arial" w:eastAsia="MS Gothic" w:hAnsi="Arial" w:cs="Arial"/>
        </w:rPr>
        <w:t xml:space="preserve">will be through the Digital </w:t>
      </w:r>
      <w:r w:rsidR="008360D8" w:rsidRPr="00AE0FBA">
        <w:rPr>
          <w:rFonts w:ascii="Arial" w:eastAsia="MS Gothic" w:hAnsi="Arial" w:cs="Arial"/>
        </w:rPr>
        <w:t xml:space="preserve">Clinical </w:t>
      </w:r>
      <w:r w:rsidR="006577B7" w:rsidRPr="00AE0FBA">
        <w:rPr>
          <w:rFonts w:ascii="Arial" w:eastAsia="MS Gothic" w:hAnsi="Arial" w:cs="Arial"/>
        </w:rPr>
        <w:t xml:space="preserve">Leaders group </w:t>
      </w:r>
      <w:r w:rsidR="008833BB" w:rsidRPr="00AE0FBA">
        <w:rPr>
          <w:rFonts w:ascii="Arial" w:eastAsia="MS Gothic" w:hAnsi="Arial" w:cs="Arial"/>
        </w:rPr>
        <w:t>to</w:t>
      </w:r>
      <w:r w:rsidR="005B123C" w:rsidRPr="00AE0FBA">
        <w:rPr>
          <w:rFonts w:ascii="Arial" w:eastAsia="MS Gothic" w:hAnsi="Arial" w:cs="Arial"/>
        </w:rPr>
        <w:t xml:space="preserve"> develop our CCIO</w:t>
      </w:r>
      <w:r w:rsidR="00147672" w:rsidRPr="00AE0FBA">
        <w:rPr>
          <w:rFonts w:ascii="Arial" w:eastAsia="MS Gothic" w:hAnsi="Arial" w:cs="Arial"/>
        </w:rPr>
        <w:t xml:space="preserve">, </w:t>
      </w:r>
      <w:r w:rsidR="005B123C" w:rsidRPr="00AE0FBA">
        <w:rPr>
          <w:rFonts w:ascii="Arial" w:eastAsia="MS Gothic" w:hAnsi="Arial" w:cs="Arial"/>
        </w:rPr>
        <w:t>CNIO</w:t>
      </w:r>
      <w:r w:rsidR="005109C5" w:rsidRPr="00AE0FBA">
        <w:rPr>
          <w:rFonts w:ascii="Arial" w:eastAsia="MS Gothic" w:hAnsi="Arial" w:cs="Arial"/>
        </w:rPr>
        <w:t xml:space="preserve">, CSO and general digital leads </w:t>
      </w:r>
      <w:r w:rsidR="005B123C" w:rsidRPr="00AE0FBA">
        <w:rPr>
          <w:rFonts w:ascii="Arial" w:eastAsia="MS Gothic" w:hAnsi="Arial" w:cs="Arial"/>
        </w:rPr>
        <w:t xml:space="preserve">community. </w:t>
      </w:r>
    </w:p>
    <w:p w14:paraId="1BB297D4" w14:textId="77777777" w:rsidR="005D2977" w:rsidRPr="00AE0FBA" w:rsidRDefault="005D2977" w:rsidP="00AA14D9">
      <w:pPr>
        <w:jc w:val="both"/>
        <w:rPr>
          <w:rFonts w:ascii="Arial" w:eastAsia="MS Gothic" w:hAnsi="Arial" w:cs="Arial"/>
        </w:rPr>
      </w:pPr>
    </w:p>
    <w:p w14:paraId="560A1799" w14:textId="41FEFAD0" w:rsidR="005D2977" w:rsidRPr="00AE0FBA" w:rsidRDefault="002615C2" w:rsidP="00AA14D9">
      <w:pPr>
        <w:jc w:val="both"/>
        <w:rPr>
          <w:rFonts w:ascii="Arial" w:eastAsia="MS Gothic" w:hAnsi="Arial" w:cs="Arial"/>
        </w:rPr>
      </w:pPr>
      <w:r w:rsidRPr="00AE0FBA">
        <w:rPr>
          <w:rFonts w:ascii="Arial" w:eastAsia="MS Gothic" w:hAnsi="Arial" w:cs="Arial"/>
        </w:rPr>
        <w:t xml:space="preserve">The information will flow back down from the board level to the sub board level and out to the Place level to increase visibility of board and BSW digital direction. In addition to the sub boards, there will be a connection made to the </w:t>
      </w:r>
      <w:r w:rsidR="00102D95" w:rsidRPr="00AE0FBA">
        <w:rPr>
          <w:rFonts w:ascii="Arial" w:eastAsia="MS Gothic" w:hAnsi="Arial" w:cs="Arial"/>
        </w:rPr>
        <w:t xml:space="preserve">wider leadership </w:t>
      </w:r>
      <w:r w:rsidR="00102D95" w:rsidRPr="00AE0FBA">
        <w:rPr>
          <w:rFonts w:ascii="Arial" w:eastAsia="MS Gothic" w:hAnsi="Arial" w:cs="Arial"/>
        </w:rPr>
        <w:lastRenderedPageBreak/>
        <w:t xml:space="preserve">boards within BSW, this will allow for communication of the current digital development and </w:t>
      </w:r>
      <w:r w:rsidR="001E7916" w:rsidRPr="00AE0FBA">
        <w:rPr>
          <w:rFonts w:ascii="Arial" w:eastAsia="MS Gothic" w:hAnsi="Arial" w:cs="Arial"/>
        </w:rPr>
        <w:t xml:space="preserve">to </w:t>
      </w:r>
      <w:r w:rsidR="00102D95" w:rsidRPr="00AE0FBA">
        <w:rPr>
          <w:rFonts w:ascii="Arial" w:eastAsia="MS Gothic" w:hAnsi="Arial" w:cs="Arial"/>
        </w:rPr>
        <w:t>receive feedback from across the BSW.</w:t>
      </w:r>
      <w:r w:rsidR="006D6890" w:rsidRPr="00AE0FBA">
        <w:rPr>
          <w:rFonts w:ascii="Arial" w:eastAsia="MS Gothic" w:hAnsi="Arial" w:cs="Arial"/>
        </w:rPr>
        <w:t xml:space="preserve"> </w:t>
      </w:r>
    </w:p>
    <w:p w14:paraId="4A8E1EE7" w14:textId="6DE8C890" w:rsidR="00102D95" w:rsidRPr="00AE0FBA" w:rsidRDefault="00102D95" w:rsidP="00AA14D9">
      <w:pPr>
        <w:jc w:val="both"/>
        <w:rPr>
          <w:rFonts w:ascii="Arial" w:eastAsia="MS Gothic" w:hAnsi="Arial" w:cs="Arial"/>
          <w:color w:val="FF0000"/>
        </w:rPr>
      </w:pPr>
      <w:r w:rsidRPr="00AE0FBA">
        <w:rPr>
          <w:rFonts w:ascii="Arial" w:eastAsia="MS Gothic" w:hAnsi="Arial" w:cs="Arial"/>
        </w:rPr>
        <w:t>The structure of communication will look to bring together System,</w:t>
      </w:r>
      <w:r w:rsidR="001E7916" w:rsidRPr="00AE0FBA">
        <w:rPr>
          <w:rFonts w:ascii="Arial" w:eastAsia="MS Gothic" w:hAnsi="Arial" w:cs="Arial"/>
        </w:rPr>
        <w:t xml:space="preserve"> </w:t>
      </w:r>
      <w:r w:rsidRPr="00AE0FBA">
        <w:rPr>
          <w:rFonts w:ascii="Arial" w:eastAsia="MS Gothic" w:hAnsi="Arial" w:cs="Arial"/>
        </w:rPr>
        <w:t>and Place levels to integrate one digital strategy and a method of feedback from all areas of BSW</w:t>
      </w:r>
      <w:r w:rsidR="00374642" w:rsidRPr="00AE0FBA">
        <w:rPr>
          <w:rFonts w:ascii="Arial" w:eastAsia="MS Gothic" w:hAnsi="Arial" w:cs="Arial"/>
        </w:rPr>
        <w:t xml:space="preserve"> to prevent gaps in knowledge </w:t>
      </w:r>
      <w:r w:rsidR="001E7916" w:rsidRPr="00AE0FBA">
        <w:rPr>
          <w:rFonts w:ascii="Arial" w:eastAsia="MS Gothic" w:hAnsi="Arial" w:cs="Arial"/>
        </w:rPr>
        <w:t>in</w:t>
      </w:r>
      <w:r w:rsidR="00374642" w:rsidRPr="00AE0FBA">
        <w:rPr>
          <w:rFonts w:ascii="Arial" w:eastAsia="MS Gothic" w:hAnsi="Arial" w:cs="Arial"/>
        </w:rPr>
        <w:t xml:space="preserve"> any areas of the Digital structure. </w:t>
      </w:r>
    </w:p>
    <w:p w14:paraId="561ABC92" w14:textId="77777777" w:rsidR="00BD5C10" w:rsidRPr="00AE0FBA" w:rsidRDefault="00BD5C10" w:rsidP="00AA14D9">
      <w:pPr>
        <w:jc w:val="both"/>
        <w:rPr>
          <w:rFonts w:ascii="Arial" w:eastAsia="MS Gothic" w:hAnsi="Arial" w:cs="Arial"/>
        </w:rPr>
      </w:pPr>
    </w:p>
    <w:p w14:paraId="74DB3A9E" w14:textId="77777777" w:rsidR="00A3740C" w:rsidRPr="00AE0FBA" w:rsidRDefault="00A72E7F" w:rsidP="00AA14D9">
      <w:pPr>
        <w:jc w:val="both"/>
        <w:rPr>
          <w:rFonts w:ascii="Arial" w:eastAsia="MS Gothic" w:hAnsi="Arial" w:cs="Arial"/>
        </w:rPr>
      </w:pPr>
      <w:r w:rsidRPr="00AE0FBA">
        <w:rPr>
          <w:rFonts w:ascii="Arial" w:eastAsia="MS Gothic" w:hAnsi="Arial" w:cs="Arial"/>
        </w:rPr>
        <w:t xml:space="preserve">Across BSW, there are other strategies that </w:t>
      </w:r>
      <w:r w:rsidR="00E01163" w:rsidRPr="00AE0FBA">
        <w:rPr>
          <w:rFonts w:ascii="Arial" w:eastAsia="MS Gothic" w:hAnsi="Arial" w:cs="Arial"/>
        </w:rPr>
        <w:t>d</w:t>
      </w:r>
      <w:r w:rsidRPr="00AE0FBA">
        <w:rPr>
          <w:rFonts w:ascii="Arial" w:eastAsia="MS Gothic" w:hAnsi="Arial" w:cs="Arial"/>
        </w:rPr>
        <w:t xml:space="preserve">igital </w:t>
      </w:r>
      <w:r w:rsidR="00E01163" w:rsidRPr="00AE0FBA">
        <w:rPr>
          <w:rFonts w:ascii="Arial" w:eastAsia="MS Gothic" w:hAnsi="Arial" w:cs="Arial"/>
        </w:rPr>
        <w:t xml:space="preserve">leaders </w:t>
      </w:r>
      <w:r w:rsidRPr="00AE0FBA">
        <w:rPr>
          <w:rFonts w:ascii="Arial" w:eastAsia="MS Gothic" w:hAnsi="Arial" w:cs="Arial"/>
        </w:rPr>
        <w:t xml:space="preserve">will assist with </w:t>
      </w:r>
      <w:r w:rsidR="00AA5D7B" w:rsidRPr="00AE0FBA">
        <w:rPr>
          <w:rFonts w:ascii="Arial" w:eastAsia="MS Gothic" w:hAnsi="Arial" w:cs="Arial"/>
        </w:rPr>
        <w:t>developing</w:t>
      </w:r>
      <w:r w:rsidRPr="00AE0FBA">
        <w:rPr>
          <w:rFonts w:ascii="Arial" w:eastAsia="MS Gothic" w:hAnsi="Arial" w:cs="Arial"/>
        </w:rPr>
        <w:t xml:space="preserve"> </w:t>
      </w:r>
      <w:r w:rsidR="00AA5D7B" w:rsidRPr="00AE0FBA">
        <w:rPr>
          <w:rFonts w:ascii="Arial" w:eastAsia="MS Gothic" w:hAnsi="Arial" w:cs="Arial"/>
        </w:rPr>
        <w:t>such as in</w:t>
      </w:r>
      <w:r w:rsidRPr="00AE0FBA">
        <w:rPr>
          <w:rFonts w:ascii="Arial" w:eastAsia="MS Gothic" w:hAnsi="Arial" w:cs="Arial"/>
        </w:rPr>
        <w:t xml:space="preserve"> clinical and estates. </w:t>
      </w:r>
      <w:r w:rsidR="0052456C" w:rsidRPr="00AE0FBA">
        <w:rPr>
          <w:rFonts w:ascii="Arial" w:eastAsia="MS Gothic" w:hAnsi="Arial" w:cs="Arial"/>
        </w:rPr>
        <w:t xml:space="preserve">Digital </w:t>
      </w:r>
      <w:r w:rsidR="00AA5D7B" w:rsidRPr="00AE0FBA">
        <w:rPr>
          <w:rFonts w:ascii="Arial" w:eastAsia="MS Gothic" w:hAnsi="Arial" w:cs="Arial"/>
        </w:rPr>
        <w:t xml:space="preserve">leadership </w:t>
      </w:r>
      <w:r w:rsidR="0052456C" w:rsidRPr="00AE0FBA">
        <w:rPr>
          <w:rFonts w:ascii="Arial" w:eastAsia="MS Gothic" w:hAnsi="Arial" w:cs="Arial"/>
        </w:rPr>
        <w:t xml:space="preserve">will be involved at the start of discussions on strategy, new </w:t>
      </w:r>
      <w:proofErr w:type="gramStart"/>
      <w:r w:rsidR="0052456C" w:rsidRPr="00AE0FBA">
        <w:rPr>
          <w:rFonts w:ascii="Arial" w:eastAsia="MS Gothic" w:hAnsi="Arial" w:cs="Arial"/>
        </w:rPr>
        <w:t>projects</w:t>
      </w:r>
      <w:proofErr w:type="gramEnd"/>
      <w:r w:rsidR="0052456C" w:rsidRPr="00AE0FBA">
        <w:rPr>
          <w:rFonts w:ascii="Arial" w:eastAsia="MS Gothic" w:hAnsi="Arial" w:cs="Arial"/>
        </w:rPr>
        <w:t xml:space="preserve"> and </w:t>
      </w:r>
      <w:r w:rsidR="00F724DE" w:rsidRPr="00AE0FBA">
        <w:rPr>
          <w:rFonts w:ascii="Arial" w:eastAsia="MS Gothic" w:hAnsi="Arial" w:cs="Arial"/>
        </w:rPr>
        <w:t xml:space="preserve">initiatives </w:t>
      </w:r>
      <w:r w:rsidR="0052456C" w:rsidRPr="00AE0FBA">
        <w:rPr>
          <w:rFonts w:ascii="Arial" w:eastAsia="MS Gothic" w:hAnsi="Arial" w:cs="Arial"/>
        </w:rPr>
        <w:t xml:space="preserve">across BSW to allow for the art of the possible to be </w:t>
      </w:r>
      <w:r w:rsidR="005633C6" w:rsidRPr="00AE0FBA">
        <w:rPr>
          <w:rFonts w:ascii="Arial" w:eastAsia="MS Gothic" w:hAnsi="Arial" w:cs="Arial"/>
        </w:rPr>
        <w:t xml:space="preserve">understood and </w:t>
      </w:r>
      <w:r w:rsidR="006A27A8" w:rsidRPr="00AE0FBA">
        <w:rPr>
          <w:rFonts w:ascii="Arial" w:eastAsia="MS Gothic" w:hAnsi="Arial" w:cs="Arial"/>
        </w:rPr>
        <w:t xml:space="preserve">that </w:t>
      </w:r>
      <w:r w:rsidR="005633C6" w:rsidRPr="00AE0FBA">
        <w:rPr>
          <w:rFonts w:ascii="Arial" w:eastAsia="MS Gothic" w:hAnsi="Arial" w:cs="Arial"/>
        </w:rPr>
        <w:t>requirements are in line with the digital strategy</w:t>
      </w:r>
      <w:r w:rsidR="0052456C" w:rsidRPr="00AE0FBA">
        <w:rPr>
          <w:rFonts w:ascii="Arial" w:eastAsia="MS Gothic" w:hAnsi="Arial" w:cs="Arial"/>
        </w:rPr>
        <w:t xml:space="preserve">. </w:t>
      </w:r>
    </w:p>
    <w:p w14:paraId="47317E9F" w14:textId="2C167515" w:rsidR="00A3740C" w:rsidRPr="00AE0FBA" w:rsidRDefault="00A3740C" w:rsidP="00AA14D9">
      <w:pPr>
        <w:jc w:val="both"/>
        <w:rPr>
          <w:rFonts w:ascii="Arial" w:eastAsia="MS Gothic" w:hAnsi="Arial" w:cs="Arial"/>
        </w:rPr>
      </w:pPr>
    </w:p>
    <w:p w14:paraId="74967513" w14:textId="662EC50D" w:rsidR="00FC7653" w:rsidRPr="00AE0FBA" w:rsidRDefault="00FC7653" w:rsidP="00AA14D9">
      <w:pPr>
        <w:jc w:val="both"/>
        <w:rPr>
          <w:rFonts w:ascii="Arial" w:eastAsia="MS Gothic" w:hAnsi="Arial" w:cs="Arial"/>
        </w:rPr>
      </w:pPr>
      <w:r w:rsidRPr="00AE0FBA">
        <w:rPr>
          <w:rFonts w:ascii="Arial" w:eastAsia="MS Gothic" w:hAnsi="Arial" w:cs="Arial"/>
        </w:rPr>
        <w:t xml:space="preserve">The model outlined in our Digital Principles is </w:t>
      </w:r>
      <w:r w:rsidR="00991CDB" w:rsidRPr="00AE0FBA">
        <w:rPr>
          <w:rFonts w:ascii="Arial" w:eastAsia="MS Gothic" w:hAnsi="Arial" w:cs="Arial"/>
        </w:rPr>
        <w:t xml:space="preserve">one where leadership for a transformation is sourced from the most appropriate profession and </w:t>
      </w:r>
      <w:r w:rsidR="000B223C" w:rsidRPr="00AE0FBA">
        <w:rPr>
          <w:rFonts w:ascii="Arial" w:eastAsia="MS Gothic" w:hAnsi="Arial" w:cs="Arial"/>
        </w:rPr>
        <w:t>is enabled by other disciplines. As examples</w:t>
      </w:r>
      <w:r w:rsidR="009A3008" w:rsidRPr="00AE0FBA">
        <w:rPr>
          <w:rFonts w:ascii="Arial" w:eastAsia="MS Gothic" w:hAnsi="Arial" w:cs="Arial"/>
        </w:rPr>
        <w:t>,</w:t>
      </w:r>
      <w:r w:rsidR="000B223C" w:rsidRPr="00AE0FBA">
        <w:rPr>
          <w:rFonts w:ascii="Arial" w:eastAsia="MS Gothic" w:hAnsi="Arial" w:cs="Arial"/>
        </w:rPr>
        <w:t xml:space="preserve"> where a redesign of clinical services is made possible through the use of digital tools</w:t>
      </w:r>
      <w:r w:rsidR="00FD3D70" w:rsidRPr="00AE0FBA">
        <w:rPr>
          <w:rFonts w:ascii="Arial" w:eastAsia="MS Gothic" w:hAnsi="Arial" w:cs="Arial"/>
        </w:rPr>
        <w:t>,</w:t>
      </w:r>
      <w:r w:rsidR="00160778" w:rsidRPr="00AE0FBA">
        <w:rPr>
          <w:rFonts w:ascii="Arial" w:eastAsia="MS Gothic" w:hAnsi="Arial" w:cs="Arial"/>
        </w:rPr>
        <w:t xml:space="preserve"> the leadership should come from a clinician supported by digital, along with appropriate colleagues in finance, HR, operations</w:t>
      </w:r>
      <w:r w:rsidR="000D6967" w:rsidRPr="00AE0FBA">
        <w:rPr>
          <w:rFonts w:ascii="Arial" w:eastAsia="MS Gothic" w:hAnsi="Arial" w:cs="Arial"/>
        </w:rPr>
        <w:t>, Information Governance etc</w:t>
      </w:r>
      <w:r w:rsidR="00160778" w:rsidRPr="00AE0FBA">
        <w:rPr>
          <w:rFonts w:ascii="Arial" w:eastAsia="MS Gothic" w:hAnsi="Arial" w:cs="Arial"/>
        </w:rPr>
        <w:t xml:space="preserve">. If the digital transformation related to </w:t>
      </w:r>
      <w:r w:rsidR="000D6967" w:rsidRPr="00AE0FBA">
        <w:rPr>
          <w:rFonts w:ascii="Arial" w:eastAsia="MS Gothic" w:hAnsi="Arial" w:cs="Arial"/>
        </w:rPr>
        <w:t>data warehouse infrastructure</w:t>
      </w:r>
      <w:r w:rsidR="00FD3D70" w:rsidRPr="00AE0FBA">
        <w:rPr>
          <w:rFonts w:ascii="Arial" w:eastAsia="MS Gothic" w:hAnsi="Arial" w:cs="Arial"/>
        </w:rPr>
        <w:t>,</w:t>
      </w:r>
      <w:r w:rsidR="000D6967" w:rsidRPr="00AE0FBA">
        <w:rPr>
          <w:rFonts w:ascii="Arial" w:eastAsia="MS Gothic" w:hAnsi="Arial" w:cs="Arial"/>
        </w:rPr>
        <w:t xml:space="preserve"> the leadership should come from a BI professional, again with appropriate and relevant support.</w:t>
      </w:r>
    </w:p>
    <w:p w14:paraId="5B0A705B" w14:textId="77777777" w:rsidR="000D6967" w:rsidRPr="00AE0FBA" w:rsidRDefault="000D6967" w:rsidP="00AA14D9">
      <w:pPr>
        <w:jc w:val="both"/>
        <w:rPr>
          <w:rFonts w:ascii="Arial" w:eastAsia="MS Gothic" w:hAnsi="Arial" w:cs="Arial"/>
        </w:rPr>
      </w:pPr>
    </w:p>
    <w:p w14:paraId="7B56571A" w14:textId="77777777" w:rsidR="00F94CDE" w:rsidRPr="00AE0FBA" w:rsidRDefault="00102D95" w:rsidP="00AA14D9">
      <w:pPr>
        <w:jc w:val="both"/>
        <w:rPr>
          <w:rFonts w:ascii="Arial" w:eastAsia="MS Gothic" w:hAnsi="Arial" w:cs="Arial"/>
        </w:rPr>
      </w:pPr>
      <w:r w:rsidRPr="00AE0FBA">
        <w:rPr>
          <w:rFonts w:ascii="Arial" w:eastAsia="MS Gothic" w:hAnsi="Arial" w:cs="Arial"/>
        </w:rPr>
        <w:t xml:space="preserve">The Care Model </w:t>
      </w:r>
      <w:r w:rsidR="005A2A2D" w:rsidRPr="00AE0FBA">
        <w:rPr>
          <w:rFonts w:ascii="Arial" w:eastAsia="MS Gothic" w:hAnsi="Arial" w:cs="Arial"/>
        </w:rPr>
        <w:t xml:space="preserve">and the </w:t>
      </w:r>
      <w:r w:rsidR="00EA0902" w:rsidRPr="00AE0FBA">
        <w:rPr>
          <w:rFonts w:ascii="Arial" w:eastAsia="MS Gothic" w:hAnsi="Arial" w:cs="Arial"/>
        </w:rPr>
        <w:t xml:space="preserve">engagement with the BSW population </w:t>
      </w:r>
      <w:r w:rsidRPr="00AE0FBA">
        <w:rPr>
          <w:rFonts w:ascii="Arial" w:eastAsia="MS Gothic" w:hAnsi="Arial" w:cs="Arial"/>
        </w:rPr>
        <w:t xml:space="preserve">will </w:t>
      </w:r>
      <w:r w:rsidR="00374642" w:rsidRPr="00AE0FBA">
        <w:rPr>
          <w:rFonts w:ascii="Arial" w:eastAsia="MS Gothic" w:hAnsi="Arial" w:cs="Arial"/>
        </w:rPr>
        <w:t>improv</w:t>
      </w:r>
      <w:r w:rsidR="00EA0902" w:rsidRPr="00AE0FBA">
        <w:rPr>
          <w:rFonts w:ascii="Arial" w:eastAsia="MS Gothic" w:hAnsi="Arial" w:cs="Arial"/>
        </w:rPr>
        <w:t>e</w:t>
      </w:r>
      <w:r w:rsidRPr="00AE0FBA">
        <w:rPr>
          <w:rFonts w:ascii="Arial" w:eastAsia="MS Gothic" w:hAnsi="Arial" w:cs="Arial"/>
        </w:rPr>
        <w:t xml:space="preserve"> the discussion with wider stakeholder</w:t>
      </w:r>
      <w:r w:rsidR="00A72E7F" w:rsidRPr="00AE0FBA">
        <w:rPr>
          <w:rFonts w:ascii="Arial" w:eastAsia="MS Gothic" w:hAnsi="Arial" w:cs="Arial"/>
        </w:rPr>
        <w:t>,</w:t>
      </w:r>
      <w:r w:rsidRPr="00AE0FBA">
        <w:rPr>
          <w:rFonts w:ascii="Arial" w:eastAsia="MS Gothic" w:hAnsi="Arial" w:cs="Arial"/>
        </w:rPr>
        <w:t xml:space="preserve"> partners, citizens and front-line group</w:t>
      </w:r>
      <w:r w:rsidR="00374642" w:rsidRPr="00AE0FBA">
        <w:rPr>
          <w:rFonts w:ascii="Arial" w:eastAsia="MS Gothic" w:hAnsi="Arial" w:cs="Arial"/>
        </w:rPr>
        <w:t xml:space="preserve">s around how Digital </w:t>
      </w:r>
      <w:r w:rsidR="00152C96" w:rsidRPr="00AE0FBA">
        <w:rPr>
          <w:rFonts w:ascii="Arial" w:eastAsia="MS Gothic" w:hAnsi="Arial" w:cs="Arial"/>
        </w:rPr>
        <w:t xml:space="preserve">is currently used and how it </w:t>
      </w:r>
      <w:r w:rsidR="00374642" w:rsidRPr="00AE0FBA">
        <w:rPr>
          <w:rFonts w:ascii="Arial" w:eastAsia="MS Gothic" w:hAnsi="Arial" w:cs="Arial"/>
        </w:rPr>
        <w:t xml:space="preserve">can open up opportunities. </w:t>
      </w:r>
      <w:r w:rsidR="00152C96" w:rsidRPr="00AE0FBA">
        <w:rPr>
          <w:rFonts w:ascii="Arial" w:eastAsia="MS Gothic" w:hAnsi="Arial" w:cs="Arial"/>
        </w:rPr>
        <w:t xml:space="preserve">The BSW People Panel is a valuable tool </w:t>
      </w:r>
      <w:r w:rsidR="0055343A" w:rsidRPr="00AE0FBA">
        <w:rPr>
          <w:rFonts w:ascii="Arial" w:eastAsia="MS Gothic" w:hAnsi="Arial" w:cs="Arial"/>
        </w:rPr>
        <w:t xml:space="preserve">for the digital leadership to hear the views of a representative sample of the population we serve </w:t>
      </w:r>
      <w:r w:rsidR="00DB5086" w:rsidRPr="00AE0FBA">
        <w:rPr>
          <w:rFonts w:ascii="Arial" w:eastAsia="MS Gothic" w:hAnsi="Arial" w:cs="Arial"/>
        </w:rPr>
        <w:t>whilst not removing the need to engage with specific cohorts of the population</w:t>
      </w:r>
      <w:r w:rsidR="00F94CDE" w:rsidRPr="00AE0FBA">
        <w:rPr>
          <w:rFonts w:ascii="Arial" w:eastAsia="MS Gothic" w:hAnsi="Arial" w:cs="Arial"/>
        </w:rPr>
        <w:t xml:space="preserve"> as required.</w:t>
      </w:r>
    </w:p>
    <w:p w14:paraId="6EBCA3F3" w14:textId="77777777" w:rsidR="00F94CDE" w:rsidRPr="00AE0FBA" w:rsidRDefault="00F94CDE" w:rsidP="00AA14D9">
      <w:pPr>
        <w:jc w:val="both"/>
        <w:rPr>
          <w:rFonts w:ascii="Arial" w:eastAsia="MS Gothic" w:hAnsi="Arial" w:cs="Arial"/>
        </w:rPr>
      </w:pPr>
    </w:p>
    <w:p w14:paraId="2E6F4E11" w14:textId="23C66E18" w:rsidR="00E10B0D" w:rsidRPr="00AE0FBA" w:rsidRDefault="00E10B0D" w:rsidP="00AA14D9">
      <w:pPr>
        <w:jc w:val="both"/>
        <w:rPr>
          <w:rFonts w:ascii="Arial" w:eastAsia="MS Gothic" w:hAnsi="Arial" w:cs="Arial"/>
        </w:rPr>
      </w:pPr>
      <w:r w:rsidRPr="00AE0FBA">
        <w:rPr>
          <w:rFonts w:ascii="Arial" w:eastAsia="MS Gothic" w:hAnsi="Arial" w:cs="Arial"/>
        </w:rPr>
        <w:t xml:space="preserve">A key leadership role within the new BSW system is </w:t>
      </w:r>
      <w:r w:rsidR="00F956C5" w:rsidRPr="00AE0FBA">
        <w:rPr>
          <w:rFonts w:ascii="Arial" w:eastAsia="MS Gothic" w:hAnsi="Arial" w:cs="Arial"/>
        </w:rPr>
        <w:t>that</w:t>
      </w:r>
      <w:r w:rsidRPr="00AE0FBA">
        <w:rPr>
          <w:rFonts w:ascii="Arial" w:eastAsia="MS Gothic" w:hAnsi="Arial" w:cs="Arial"/>
        </w:rPr>
        <w:t xml:space="preserve"> of the CCIO</w:t>
      </w:r>
      <w:r w:rsidR="000E4F3C" w:rsidRPr="00AE0FBA">
        <w:rPr>
          <w:rFonts w:ascii="Arial" w:eastAsia="MS Gothic" w:hAnsi="Arial" w:cs="Arial"/>
        </w:rPr>
        <w:t xml:space="preserve">, </w:t>
      </w:r>
      <w:r w:rsidRPr="00AE0FBA">
        <w:rPr>
          <w:rFonts w:ascii="Arial" w:eastAsia="MS Gothic" w:hAnsi="Arial" w:cs="Arial"/>
        </w:rPr>
        <w:t xml:space="preserve">CNIO </w:t>
      </w:r>
      <w:r w:rsidR="000E4F3C" w:rsidRPr="00AE0FBA">
        <w:rPr>
          <w:rFonts w:ascii="Arial" w:eastAsia="MS Gothic" w:hAnsi="Arial" w:cs="Arial"/>
        </w:rPr>
        <w:t>and CSO</w:t>
      </w:r>
      <w:r w:rsidRPr="00AE0FBA">
        <w:rPr>
          <w:rFonts w:ascii="Arial" w:eastAsia="MS Gothic" w:hAnsi="Arial" w:cs="Arial"/>
        </w:rPr>
        <w:t xml:space="preserve"> roles. </w:t>
      </w:r>
      <w:r w:rsidR="0092330E" w:rsidRPr="00AE0FBA">
        <w:rPr>
          <w:rFonts w:ascii="Arial" w:eastAsia="MS Gothic" w:hAnsi="Arial" w:cs="Arial"/>
        </w:rPr>
        <w:t xml:space="preserve">These will be supported through the Digital </w:t>
      </w:r>
      <w:r w:rsidR="000E4F3C" w:rsidRPr="00AE0FBA">
        <w:rPr>
          <w:rFonts w:ascii="Arial" w:eastAsia="MS Gothic" w:hAnsi="Arial" w:cs="Arial"/>
        </w:rPr>
        <w:t xml:space="preserve">Clinical </w:t>
      </w:r>
      <w:r w:rsidR="0092330E" w:rsidRPr="00AE0FBA">
        <w:rPr>
          <w:rFonts w:ascii="Arial" w:eastAsia="MS Gothic" w:hAnsi="Arial" w:cs="Arial"/>
        </w:rPr>
        <w:t>Leaders group and</w:t>
      </w:r>
      <w:r w:rsidR="005975C3" w:rsidRPr="00AE0FBA">
        <w:rPr>
          <w:rFonts w:ascii="Arial" w:eastAsia="MS Gothic" w:hAnsi="Arial" w:cs="Arial"/>
        </w:rPr>
        <w:t xml:space="preserve"> through the investment in wider clinical leadership for specific programmes. </w:t>
      </w:r>
      <w:r w:rsidR="00361ED4" w:rsidRPr="00AE0FBA">
        <w:rPr>
          <w:rFonts w:ascii="Arial" w:eastAsia="MS Gothic" w:hAnsi="Arial" w:cs="Arial"/>
        </w:rPr>
        <w:t xml:space="preserve">Where possible BSW organisations will </w:t>
      </w:r>
      <w:r w:rsidRPr="00AE0FBA">
        <w:rPr>
          <w:rFonts w:ascii="Arial" w:eastAsia="MS Gothic" w:hAnsi="Arial" w:cs="Arial"/>
        </w:rPr>
        <w:t>standardis</w:t>
      </w:r>
      <w:r w:rsidR="00361ED4" w:rsidRPr="00AE0FBA">
        <w:rPr>
          <w:rFonts w:ascii="Arial" w:eastAsia="MS Gothic" w:hAnsi="Arial" w:cs="Arial"/>
        </w:rPr>
        <w:t>e</w:t>
      </w:r>
      <w:r w:rsidRPr="00AE0FBA">
        <w:rPr>
          <w:rFonts w:ascii="Arial" w:eastAsia="MS Gothic" w:hAnsi="Arial" w:cs="Arial"/>
        </w:rPr>
        <w:t xml:space="preserve"> the roles with the same job descriptions, highlighting the importance of the leadership role and create a</w:t>
      </w:r>
      <w:r w:rsidRPr="00AE0FBA">
        <w:rPr>
          <w:rFonts w:ascii="Arial" w:hAnsi="Arial" w:cs="Arial"/>
        </w:rPr>
        <w:t xml:space="preserve"> </w:t>
      </w:r>
      <w:r w:rsidRPr="00AE0FBA">
        <w:rPr>
          <w:rFonts w:ascii="Arial" w:eastAsia="MS Gothic" w:hAnsi="Arial" w:cs="Arial"/>
        </w:rPr>
        <w:t xml:space="preserve">CCIO, CNIO and CSO triumvirate in each organisation that could support one another, and provide </w:t>
      </w:r>
      <w:r w:rsidR="000E4DE8" w:rsidRPr="00AE0FBA">
        <w:rPr>
          <w:rFonts w:ascii="Arial" w:eastAsia="MS Gothic" w:hAnsi="Arial" w:cs="Arial"/>
        </w:rPr>
        <w:t xml:space="preserve">a </w:t>
      </w:r>
      <w:r w:rsidRPr="00AE0FBA">
        <w:rPr>
          <w:rFonts w:ascii="Arial" w:eastAsia="MS Gothic" w:hAnsi="Arial" w:cs="Arial"/>
        </w:rPr>
        <w:t xml:space="preserve">strong digital </w:t>
      </w:r>
      <w:r w:rsidR="000E4DE8" w:rsidRPr="00AE0FBA">
        <w:rPr>
          <w:rFonts w:ascii="Arial" w:eastAsia="MS Gothic" w:hAnsi="Arial" w:cs="Arial"/>
        </w:rPr>
        <w:t xml:space="preserve">clinical </w:t>
      </w:r>
      <w:r w:rsidRPr="00AE0FBA">
        <w:rPr>
          <w:rFonts w:ascii="Arial" w:eastAsia="MS Gothic" w:hAnsi="Arial" w:cs="Arial"/>
        </w:rPr>
        <w:t xml:space="preserve">leadership team. </w:t>
      </w:r>
    </w:p>
    <w:p w14:paraId="0E7A5C46" w14:textId="07329CD6" w:rsidR="00592ECD" w:rsidRPr="00AE0FBA" w:rsidRDefault="00592ECD" w:rsidP="00AA14D9">
      <w:pPr>
        <w:jc w:val="both"/>
        <w:rPr>
          <w:rFonts w:ascii="Arial" w:eastAsia="MS Gothic" w:hAnsi="Arial" w:cs="Arial"/>
        </w:rPr>
      </w:pPr>
    </w:p>
    <w:p w14:paraId="05624ADA" w14:textId="05796F17" w:rsidR="00374642" w:rsidRPr="00AE0FBA" w:rsidRDefault="00F43CD0" w:rsidP="00AA14D9">
      <w:pPr>
        <w:jc w:val="both"/>
        <w:rPr>
          <w:rFonts w:ascii="Arial" w:eastAsia="MS Gothic" w:hAnsi="Arial" w:cs="Arial"/>
        </w:rPr>
      </w:pPr>
      <w:r w:rsidRPr="00AE0FBA">
        <w:rPr>
          <w:rFonts w:ascii="Arial" w:eastAsia="MS Gothic" w:hAnsi="Arial" w:cs="Arial"/>
        </w:rPr>
        <w:t>It is important that</w:t>
      </w:r>
      <w:r w:rsidR="00074328" w:rsidRPr="00AE0FBA">
        <w:rPr>
          <w:rFonts w:ascii="Arial" w:eastAsia="MS Gothic" w:hAnsi="Arial" w:cs="Arial"/>
        </w:rPr>
        <w:t xml:space="preserve"> all relevant</w:t>
      </w:r>
      <w:r w:rsidRPr="00AE0FBA">
        <w:rPr>
          <w:rFonts w:ascii="Arial" w:eastAsia="MS Gothic" w:hAnsi="Arial" w:cs="Arial"/>
        </w:rPr>
        <w:t xml:space="preserve"> partners</w:t>
      </w:r>
      <w:r w:rsidR="00074328" w:rsidRPr="00AE0FBA">
        <w:rPr>
          <w:rFonts w:ascii="Arial" w:eastAsia="MS Gothic" w:hAnsi="Arial" w:cs="Arial"/>
        </w:rPr>
        <w:t xml:space="preserve"> are included in the </w:t>
      </w:r>
      <w:r w:rsidR="00096501" w:rsidRPr="00AE0FBA">
        <w:rPr>
          <w:rFonts w:ascii="Arial" w:eastAsia="MS Gothic" w:hAnsi="Arial" w:cs="Arial"/>
        </w:rPr>
        <w:t>decision-making</w:t>
      </w:r>
      <w:r w:rsidR="000F15E9" w:rsidRPr="00AE0FBA">
        <w:rPr>
          <w:rFonts w:ascii="Arial" w:eastAsia="MS Gothic" w:hAnsi="Arial" w:cs="Arial"/>
        </w:rPr>
        <w:t xml:space="preserve"> processes mentioned in 4.5</w:t>
      </w:r>
      <w:r w:rsidR="00CF365F" w:rsidRPr="00AE0FBA">
        <w:rPr>
          <w:rFonts w:ascii="Arial" w:eastAsia="MS Gothic" w:hAnsi="Arial" w:cs="Arial"/>
        </w:rPr>
        <w:t>. For the meetings</w:t>
      </w:r>
      <w:r w:rsidR="003C22B6" w:rsidRPr="00AE0FBA">
        <w:rPr>
          <w:rFonts w:ascii="Arial" w:eastAsia="MS Gothic" w:hAnsi="Arial" w:cs="Arial"/>
        </w:rPr>
        <w:t xml:space="preserve"> highlighted</w:t>
      </w:r>
      <w:r w:rsidR="00CF365F" w:rsidRPr="00AE0FBA">
        <w:rPr>
          <w:rFonts w:ascii="Arial" w:eastAsia="MS Gothic" w:hAnsi="Arial" w:cs="Arial"/>
        </w:rPr>
        <w:t xml:space="preserve"> in figure </w:t>
      </w:r>
      <w:r w:rsidR="00FC4BCC">
        <w:rPr>
          <w:rFonts w:ascii="Arial" w:eastAsia="MS Gothic" w:hAnsi="Arial" w:cs="Arial"/>
        </w:rPr>
        <w:t>6</w:t>
      </w:r>
      <w:r w:rsidR="003C22B6" w:rsidRPr="00AE0FBA">
        <w:rPr>
          <w:rFonts w:ascii="Arial" w:eastAsia="MS Gothic" w:hAnsi="Arial" w:cs="Arial"/>
        </w:rPr>
        <w:t xml:space="preserve"> Terms of Reference </w:t>
      </w:r>
      <w:r w:rsidR="007A60A8" w:rsidRPr="00AE0FBA">
        <w:rPr>
          <w:rFonts w:ascii="Arial" w:eastAsia="MS Gothic" w:hAnsi="Arial" w:cs="Arial"/>
        </w:rPr>
        <w:t xml:space="preserve">exist and are reviewed regularly </w:t>
      </w:r>
      <w:r w:rsidR="009F2DE6" w:rsidRPr="00AE0FBA">
        <w:rPr>
          <w:rFonts w:ascii="Arial" w:eastAsia="MS Gothic" w:hAnsi="Arial" w:cs="Arial"/>
        </w:rPr>
        <w:t xml:space="preserve">to </w:t>
      </w:r>
      <w:r w:rsidR="007A60A8" w:rsidRPr="00AE0FBA">
        <w:rPr>
          <w:rFonts w:ascii="Arial" w:eastAsia="MS Gothic" w:hAnsi="Arial" w:cs="Arial"/>
        </w:rPr>
        <w:t>ensure</w:t>
      </w:r>
      <w:r w:rsidR="00096501">
        <w:rPr>
          <w:rFonts w:ascii="Arial" w:eastAsia="MS Gothic" w:hAnsi="Arial" w:cs="Arial"/>
        </w:rPr>
        <w:t xml:space="preserve"> that</w:t>
      </w:r>
      <w:r w:rsidR="009F2DE6" w:rsidRPr="00AE0FBA">
        <w:rPr>
          <w:rFonts w:ascii="Arial" w:eastAsia="MS Gothic" w:hAnsi="Arial" w:cs="Arial"/>
        </w:rPr>
        <w:t xml:space="preserve"> all relevant partners are included. </w:t>
      </w:r>
    </w:p>
    <w:p w14:paraId="05DC9BC5" w14:textId="77777777" w:rsidR="00FC38CC" w:rsidRPr="00AE0FBA" w:rsidRDefault="00FC38CC" w:rsidP="00AA14D9">
      <w:pPr>
        <w:jc w:val="both"/>
        <w:rPr>
          <w:rFonts w:ascii="Arial" w:eastAsia="MS Gothic" w:hAnsi="Arial" w:cs="Arial"/>
        </w:rPr>
      </w:pPr>
    </w:p>
    <w:p w14:paraId="3B7A79A2" w14:textId="79A10666" w:rsidR="005B2A0D" w:rsidRPr="00AE0FBA" w:rsidRDefault="00413E7C" w:rsidP="00AA14D9">
      <w:pPr>
        <w:jc w:val="both"/>
        <w:rPr>
          <w:rFonts w:ascii="Arial" w:eastAsia="MS Gothic" w:hAnsi="Arial" w:cs="Arial"/>
        </w:rPr>
      </w:pPr>
      <w:r w:rsidRPr="00AE0FBA">
        <w:rPr>
          <w:rFonts w:ascii="Arial" w:eastAsia="MS Gothic" w:hAnsi="Arial" w:cs="Arial"/>
        </w:rPr>
        <w:t xml:space="preserve">This strategy development and the creation of the costed </w:t>
      </w:r>
      <w:r w:rsidR="00E3240C">
        <w:rPr>
          <w:rFonts w:ascii="Arial" w:eastAsia="MS Gothic" w:hAnsi="Arial" w:cs="Arial"/>
        </w:rPr>
        <w:t xml:space="preserve">investment </w:t>
      </w:r>
      <w:r w:rsidRPr="00AE0FBA">
        <w:rPr>
          <w:rFonts w:ascii="Arial" w:eastAsia="MS Gothic" w:hAnsi="Arial" w:cs="Arial"/>
        </w:rPr>
        <w:t xml:space="preserve">plan will give the foundation for the </w:t>
      </w:r>
      <w:r w:rsidR="00163C93" w:rsidRPr="00AE0FBA">
        <w:rPr>
          <w:rFonts w:ascii="Arial" w:eastAsia="MS Gothic" w:hAnsi="Arial" w:cs="Arial"/>
        </w:rPr>
        <w:t>ability for Digital to be levelling up across BSW, giving the board and everyone involved in the digital work a clear view on the strategy.</w:t>
      </w:r>
    </w:p>
    <w:p w14:paraId="51685B4F" w14:textId="04C62CE2" w:rsidR="00450593" w:rsidRPr="00AE0FBA" w:rsidRDefault="005B2A0D" w:rsidP="00AA14D9">
      <w:pPr>
        <w:spacing w:after="200" w:line="276" w:lineRule="auto"/>
        <w:jc w:val="both"/>
        <w:rPr>
          <w:rFonts w:ascii="Arial" w:eastAsia="MS Gothic" w:hAnsi="Arial" w:cs="Arial"/>
        </w:rPr>
      </w:pPr>
      <w:r w:rsidRPr="00AE0FBA">
        <w:rPr>
          <w:rFonts w:ascii="Arial" w:eastAsia="MS Gothic" w:hAnsi="Arial" w:cs="Arial"/>
        </w:rPr>
        <w:br w:type="page"/>
      </w:r>
    </w:p>
    <w:p w14:paraId="5165017E" w14:textId="532EEF2A" w:rsidR="00450593" w:rsidRPr="00AE0FBA" w:rsidRDefault="00450593" w:rsidP="00AA14D9">
      <w:pPr>
        <w:pStyle w:val="Heading2"/>
        <w:numPr>
          <w:ilvl w:val="1"/>
          <w:numId w:val="1"/>
        </w:numPr>
        <w:ind w:left="567" w:hanging="567"/>
        <w:jc w:val="both"/>
        <w:rPr>
          <w:rFonts w:ascii="Arial" w:eastAsia="MS Gothic" w:hAnsi="Arial" w:cs="Arial"/>
        </w:rPr>
      </w:pPr>
      <w:bookmarkStart w:id="13" w:name="_Toc98846331"/>
      <w:r w:rsidRPr="00AE0FBA">
        <w:rPr>
          <w:rFonts w:ascii="Arial" w:eastAsia="MS Gothic" w:hAnsi="Arial" w:cs="Arial"/>
        </w:rPr>
        <w:lastRenderedPageBreak/>
        <w:t>Success Measure 2 – Ensure Smart Foundations</w:t>
      </w:r>
      <w:bookmarkEnd w:id="13"/>
      <w:r w:rsidRPr="00AE0FBA">
        <w:rPr>
          <w:rFonts w:ascii="Arial" w:eastAsia="MS Gothic" w:hAnsi="Arial" w:cs="Arial"/>
        </w:rPr>
        <w:t xml:space="preserve"> </w:t>
      </w:r>
    </w:p>
    <w:p w14:paraId="06D58286" w14:textId="606FF1D3" w:rsidR="00163C93" w:rsidRPr="00AE0FBA" w:rsidRDefault="00163C93" w:rsidP="00AA14D9">
      <w:pPr>
        <w:pStyle w:val="Heading2"/>
        <w:numPr>
          <w:ilvl w:val="0"/>
          <w:numId w:val="0"/>
        </w:numPr>
        <w:jc w:val="both"/>
        <w:rPr>
          <w:rFonts w:ascii="Arial" w:eastAsia="MS Gothic" w:hAnsi="Arial" w:cs="Arial"/>
        </w:rPr>
      </w:pPr>
    </w:p>
    <w:p w14:paraId="53997E25" w14:textId="7843D452" w:rsidR="003472C1" w:rsidRPr="00AE0FBA" w:rsidRDefault="008D1D17" w:rsidP="00AA14D9">
      <w:pPr>
        <w:jc w:val="both"/>
        <w:rPr>
          <w:rFonts w:ascii="Arial" w:eastAsia="MS Gothic" w:hAnsi="Arial" w:cs="Arial"/>
        </w:rPr>
      </w:pPr>
      <w:r w:rsidRPr="00AE0FBA">
        <w:rPr>
          <w:rFonts w:ascii="Arial" w:eastAsia="MS Gothic" w:hAnsi="Arial" w:cs="Arial"/>
        </w:rPr>
        <w:t>To deliver this strategy</w:t>
      </w:r>
      <w:r w:rsidR="004B078F" w:rsidRPr="00AE0FBA">
        <w:rPr>
          <w:rFonts w:ascii="Arial" w:eastAsia="MS Gothic" w:hAnsi="Arial" w:cs="Arial"/>
        </w:rPr>
        <w:t xml:space="preserve"> organisations </w:t>
      </w:r>
      <w:r w:rsidRPr="00AE0FBA">
        <w:rPr>
          <w:rFonts w:ascii="Arial" w:eastAsia="MS Gothic" w:hAnsi="Arial" w:cs="Arial"/>
        </w:rPr>
        <w:t xml:space="preserve">must </w:t>
      </w:r>
      <w:r w:rsidR="004B078F" w:rsidRPr="00AE0FBA">
        <w:rPr>
          <w:rFonts w:ascii="Arial" w:eastAsia="MS Gothic" w:hAnsi="Arial" w:cs="Arial"/>
        </w:rPr>
        <w:t xml:space="preserve">have </w:t>
      </w:r>
      <w:r w:rsidRPr="00AE0FBA">
        <w:rPr>
          <w:rFonts w:ascii="Arial" w:eastAsia="MS Gothic" w:hAnsi="Arial" w:cs="Arial"/>
        </w:rPr>
        <w:t xml:space="preserve">sufficiently </w:t>
      </w:r>
      <w:r w:rsidR="004B078F" w:rsidRPr="00AE0FBA">
        <w:rPr>
          <w:rFonts w:ascii="Arial" w:eastAsia="MS Gothic" w:hAnsi="Arial" w:cs="Arial"/>
        </w:rPr>
        <w:t>resourced teams who are competent to deliver modern digital and data services.</w:t>
      </w:r>
      <w:r w:rsidR="008671B8" w:rsidRPr="00AE0FBA">
        <w:rPr>
          <w:rFonts w:ascii="Arial" w:eastAsia="MS Gothic" w:hAnsi="Arial" w:cs="Arial"/>
        </w:rPr>
        <w:t xml:space="preserve"> </w:t>
      </w:r>
      <w:r w:rsidR="00850182" w:rsidRPr="00AE0FBA">
        <w:rPr>
          <w:rFonts w:ascii="Arial" w:eastAsia="MS Gothic" w:hAnsi="Arial" w:cs="Arial"/>
        </w:rPr>
        <w:t xml:space="preserve">To </w:t>
      </w:r>
      <w:r w:rsidR="008D66CB" w:rsidRPr="00AE0FBA">
        <w:rPr>
          <w:rFonts w:ascii="Arial" w:eastAsia="MS Gothic" w:hAnsi="Arial" w:cs="Arial"/>
        </w:rPr>
        <w:t>support</w:t>
      </w:r>
      <w:r w:rsidR="008671B8" w:rsidRPr="00AE0FBA">
        <w:rPr>
          <w:rFonts w:ascii="Arial" w:eastAsia="MS Gothic" w:hAnsi="Arial" w:cs="Arial"/>
        </w:rPr>
        <w:t xml:space="preserve"> the</w:t>
      </w:r>
      <w:r w:rsidR="00850182" w:rsidRPr="00AE0FBA">
        <w:rPr>
          <w:rFonts w:ascii="Arial" w:eastAsia="MS Gothic" w:hAnsi="Arial" w:cs="Arial"/>
        </w:rPr>
        <w:t xml:space="preserve"> BSW </w:t>
      </w:r>
      <w:r w:rsidR="008671B8" w:rsidRPr="00AE0FBA">
        <w:rPr>
          <w:rFonts w:ascii="Arial" w:eastAsia="MS Gothic" w:hAnsi="Arial" w:cs="Arial"/>
        </w:rPr>
        <w:t xml:space="preserve">care model </w:t>
      </w:r>
      <w:r w:rsidR="00944FBF" w:rsidRPr="00AE0FBA">
        <w:rPr>
          <w:rFonts w:ascii="Arial" w:eastAsia="MS Gothic" w:hAnsi="Arial" w:cs="Arial"/>
        </w:rPr>
        <w:t xml:space="preserve">the delivery of the digital strategy </w:t>
      </w:r>
      <w:r w:rsidR="008D66CB" w:rsidRPr="00AE0FBA">
        <w:rPr>
          <w:rFonts w:ascii="Arial" w:eastAsia="MS Gothic" w:hAnsi="Arial" w:cs="Arial"/>
        </w:rPr>
        <w:t>must</w:t>
      </w:r>
      <w:r w:rsidR="00944FBF" w:rsidRPr="00AE0FBA">
        <w:rPr>
          <w:rFonts w:ascii="Arial" w:eastAsia="MS Gothic" w:hAnsi="Arial" w:cs="Arial"/>
        </w:rPr>
        <w:t xml:space="preserve"> be collaborative with </w:t>
      </w:r>
      <w:r w:rsidR="004472C0" w:rsidRPr="00AE0FBA">
        <w:rPr>
          <w:rFonts w:ascii="Arial" w:eastAsia="MS Gothic" w:hAnsi="Arial" w:cs="Arial"/>
        </w:rPr>
        <w:t>colleagues across organisations and professions</w:t>
      </w:r>
      <w:r w:rsidR="00C00CB1" w:rsidRPr="00AE0FBA">
        <w:rPr>
          <w:rFonts w:ascii="Arial" w:eastAsia="MS Gothic" w:hAnsi="Arial" w:cs="Arial"/>
        </w:rPr>
        <w:t xml:space="preserve">. </w:t>
      </w:r>
      <w:r w:rsidR="00850182" w:rsidRPr="00AE0FBA">
        <w:rPr>
          <w:rFonts w:ascii="Arial" w:eastAsia="MS Gothic" w:hAnsi="Arial" w:cs="Arial"/>
        </w:rPr>
        <w:t xml:space="preserve"> </w:t>
      </w:r>
      <w:r w:rsidR="00C00CB1" w:rsidRPr="00AE0FBA">
        <w:rPr>
          <w:rFonts w:ascii="Arial" w:eastAsia="MS Gothic" w:hAnsi="Arial" w:cs="Arial"/>
        </w:rPr>
        <w:t xml:space="preserve">The </w:t>
      </w:r>
      <w:r w:rsidR="00C84262" w:rsidRPr="00AE0FBA">
        <w:rPr>
          <w:rFonts w:ascii="Arial" w:eastAsia="MS Gothic" w:hAnsi="Arial" w:cs="Arial"/>
        </w:rPr>
        <w:t>D</w:t>
      </w:r>
      <w:r w:rsidR="00C00CB1" w:rsidRPr="00AE0FBA">
        <w:rPr>
          <w:rFonts w:ascii="Arial" w:eastAsia="MS Gothic" w:hAnsi="Arial" w:cs="Arial"/>
        </w:rPr>
        <w:t xml:space="preserve">igital </w:t>
      </w:r>
      <w:r w:rsidR="00C84262" w:rsidRPr="00AE0FBA">
        <w:rPr>
          <w:rFonts w:ascii="Arial" w:eastAsia="MS Gothic" w:hAnsi="Arial" w:cs="Arial"/>
        </w:rPr>
        <w:t>P</w:t>
      </w:r>
      <w:r w:rsidR="00C00CB1" w:rsidRPr="00AE0FBA">
        <w:rPr>
          <w:rFonts w:ascii="Arial" w:eastAsia="MS Gothic" w:hAnsi="Arial" w:cs="Arial"/>
        </w:rPr>
        <w:t xml:space="preserve">rinciple </w:t>
      </w:r>
      <w:r w:rsidR="00C84262" w:rsidRPr="00AE0FBA">
        <w:rPr>
          <w:rFonts w:ascii="Arial" w:eastAsia="MS Gothic" w:hAnsi="Arial" w:cs="Arial"/>
        </w:rPr>
        <w:t xml:space="preserve">of establishing multi-disciplinary teams </w:t>
      </w:r>
      <w:r w:rsidR="00A31BD4" w:rsidRPr="00AE0FBA">
        <w:rPr>
          <w:rFonts w:ascii="Arial" w:eastAsia="MS Gothic" w:hAnsi="Arial" w:cs="Arial"/>
        </w:rPr>
        <w:t>with appropriate leadership</w:t>
      </w:r>
      <w:r w:rsidR="00850182" w:rsidRPr="00AE0FBA">
        <w:rPr>
          <w:rFonts w:ascii="Arial" w:eastAsia="MS Gothic" w:hAnsi="Arial" w:cs="Arial"/>
        </w:rPr>
        <w:t xml:space="preserve">, </w:t>
      </w:r>
      <w:r w:rsidR="00322321" w:rsidRPr="00AE0FBA">
        <w:rPr>
          <w:rFonts w:ascii="Arial" w:eastAsia="MS Gothic" w:hAnsi="Arial" w:cs="Arial"/>
        </w:rPr>
        <w:t>as described in section 5.1</w:t>
      </w:r>
      <w:r w:rsidR="00A31BD4" w:rsidRPr="00AE0FBA">
        <w:rPr>
          <w:rFonts w:ascii="Arial" w:eastAsia="MS Gothic" w:hAnsi="Arial" w:cs="Arial"/>
        </w:rPr>
        <w:t xml:space="preserve">, will </w:t>
      </w:r>
      <w:r w:rsidR="00010E15" w:rsidRPr="00AE0FBA">
        <w:rPr>
          <w:rFonts w:ascii="Arial" w:eastAsia="MS Gothic" w:hAnsi="Arial" w:cs="Arial"/>
        </w:rPr>
        <w:t xml:space="preserve">prevent silo working and </w:t>
      </w:r>
      <w:r w:rsidR="008C5948" w:rsidRPr="00AE0FBA">
        <w:rPr>
          <w:rFonts w:ascii="Arial" w:eastAsia="MS Gothic" w:hAnsi="Arial" w:cs="Arial"/>
        </w:rPr>
        <w:t>enable successful transformation</w:t>
      </w:r>
      <w:r w:rsidR="003472C1" w:rsidRPr="00AE0FBA">
        <w:rPr>
          <w:rFonts w:ascii="Arial" w:eastAsia="MS Gothic" w:hAnsi="Arial" w:cs="Arial"/>
        </w:rPr>
        <w:t>.</w:t>
      </w:r>
    </w:p>
    <w:p w14:paraId="241771C7" w14:textId="77777777" w:rsidR="003472C1" w:rsidRPr="00AE0FBA" w:rsidRDefault="003472C1" w:rsidP="00AA14D9">
      <w:pPr>
        <w:jc w:val="both"/>
        <w:rPr>
          <w:rFonts w:ascii="Arial" w:eastAsia="MS Gothic" w:hAnsi="Arial" w:cs="Arial"/>
        </w:rPr>
      </w:pPr>
    </w:p>
    <w:p w14:paraId="69959E48" w14:textId="3A3A7AF5" w:rsidR="00672F6C" w:rsidRPr="00AE0FBA" w:rsidRDefault="00E31920" w:rsidP="00AA14D9">
      <w:pPr>
        <w:jc w:val="both"/>
        <w:rPr>
          <w:rFonts w:ascii="Arial" w:eastAsia="MS Gothic" w:hAnsi="Arial" w:cs="Arial"/>
        </w:rPr>
      </w:pPr>
      <w:r w:rsidRPr="00AE0FBA">
        <w:rPr>
          <w:rFonts w:ascii="Arial" w:eastAsia="MS Gothic" w:hAnsi="Arial" w:cs="Arial"/>
        </w:rPr>
        <w:t xml:space="preserve">Digital </w:t>
      </w:r>
      <w:r w:rsidR="00BD6144" w:rsidRPr="00AE0FBA">
        <w:rPr>
          <w:rFonts w:ascii="Arial" w:eastAsia="MS Gothic" w:hAnsi="Arial" w:cs="Arial"/>
        </w:rPr>
        <w:t>colleagues will work with the</w:t>
      </w:r>
      <w:r w:rsidR="00672F6C" w:rsidRPr="00AE0FBA">
        <w:rPr>
          <w:rFonts w:ascii="Arial" w:eastAsia="MS Gothic" w:hAnsi="Arial" w:cs="Arial"/>
        </w:rPr>
        <w:t xml:space="preserve"> BSW Academy </w:t>
      </w:r>
      <w:r w:rsidR="00BD6144" w:rsidRPr="00AE0FBA">
        <w:rPr>
          <w:rFonts w:ascii="Arial" w:eastAsia="MS Gothic" w:hAnsi="Arial" w:cs="Arial"/>
        </w:rPr>
        <w:t>and</w:t>
      </w:r>
      <w:r w:rsidR="00E5568B" w:rsidRPr="00AE0FBA">
        <w:rPr>
          <w:rFonts w:ascii="Arial" w:eastAsia="MS Gothic" w:hAnsi="Arial" w:cs="Arial"/>
        </w:rPr>
        <w:t xml:space="preserve"> the Transformation and Change Centre</w:t>
      </w:r>
      <w:r w:rsidR="006F0280" w:rsidRPr="00AE0FBA">
        <w:rPr>
          <w:rFonts w:ascii="Arial" w:eastAsia="MS Gothic" w:hAnsi="Arial" w:cs="Arial"/>
        </w:rPr>
        <w:t xml:space="preserve"> (TCC)</w:t>
      </w:r>
      <w:r w:rsidR="00E5568B" w:rsidRPr="00AE0FBA">
        <w:rPr>
          <w:rFonts w:ascii="Arial" w:eastAsia="MS Gothic" w:hAnsi="Arial" w:cs="Arial"/>
        </w:rPr>
        <w:t xml:space="preserve"> </w:t>
      </w:r>
      <w:r w:rsidRPr="00AE0FBA">
        <w:rPr>
          <w:rFonts w:ascii="Arial" w:eastAsia="MS Gothic" w:hAnsi="Arial" w:cs="Arial"/>
        </w:rPr>
        <w:t xml:space="preserve">to </w:t>
      </w:r>
      <w:r w:rsidR="00314D84" w:rsidRPr="00AE0FBA">
        <w:rPr>
          <w:rFonts w:ascii="Arial" w:eastAsia="MS Gothic" w:hAnsi="Arial" w:cs="Arial"/>
        </w:rPr>
        <w:t>ensure</w:t>
      </w:r>
      <w:r w:rsidR="00BD3F3E" w:rsidRPr="00AE0FBA">
        <w:rPr>
          <w:rFonts w:ascii="Arial" w:eastAsia="MS Gothic" w:hAnsi="Arial" w:cs="Arial"/>
        </w:rPr>
        <w:t xml:space="preserve"> that there is a support structure for </w:t>
      </w:r>
      <w:r w:rsidR="00314D84" w:rsidRPr="00AE0FBA">
        <w:rPr>
          <w:rFonts w:ascii="Arial" w:eastAsia="MS Gothic" w:hAnsi="Arial" w:cs="Arial"/>
        </w:rPr>
        <w:t xml:space="preserve">the </w:t>
      </w:r>
      <w:r w:rsidR="008C5948" w:rsidRPr="00AE0FBA">
        <w:rPr>
          <w:rFonts w:ascii="Arial" w:eastAsia="MS Gothic" w:hAnsi="Arial" w:cs="Arial"/>
        </w:rPr>
        <w:t xml:space="preserve">Digital </w:t>
      </w:r>
      <w:r w:rsidR="00BD3F3E" w:rsidRPr="00AE0FBA">
        <w:rPr>
          <w:rFonts w:ascii="Arial" w:eastAsia="MS Gothic" w:hAnsi="Arial" w:cs="Arial"/>
        </w:rPr>
        <w:t xml:space="preserve">programme. </w:t>
      </w:r>
      <w:r w:rsidR="00973AB6" w:rsidRPr="00AE0FBA">
        <w:rPr>
          <w:rFonts w:ascii="Arial" w:eastAsia="MS Gothic" w:hAnsi="Arial" w:cs="Arial"/>
        </w:rPr>
        <w:t xml:space="preserve">This provides opportunities to </w:t>
      </w:r>
      <w:r w:rsidR="0086435C" w:rsidRPr="00AE0FBA">
        <w:rPr>
          <w:rFonts w:ascii="Arial" w:eastAsia="MS Gothic" w:hAnsi="Arial" w:cs="Arial"/>
        </w:rPr>
        <w:t xml:space="preserve">input into </w:t>
      </w:r>
      <w:r w:rsidR="004B2697" w:rsidRPr="00AE0FBA">
        <w:rPr>
          <w:rFonts w:ascii="Arial" w:eastAsia="MS Gothic" w:hAnsi="Arial" w:cs="Arial"/>
        </w:rPr>
        <w:t xml:space="preserve">how </w:t>
      </w:r>
      <w:r w:rsidR="0086435C" w:rsidRPr="00AE0FBA">
        <w:rPr>
          <w:rFonts w:ascii="Arial" w:eastAsia="MS Gothic" w:hAnsi="Arial" w:cs="Arial"/>
        </w:rPr>
        <w:t xml:space="preserve">colleagues across </w:t>
      </w:r>
      <w:r w:rsidR="004B2697" w:rsidRPr="00AE0FBA">
        <w:rPr>
          <w:rFonts w:ascii="Arial" w:eastAsia="MS Gothic" w:hAnsi="Arial" w:cs="Arial"/>
        </w:rPr>
        <w:t xml:space="preserve">the </w:t>
      </w:r>
      <w:r w:rsidR="0086435C" w:rsidRPr="00AE0FBA">
        <w:rPr>
          <w:rFonts w:ascii="Arial" w:eastAsia="MS Gothic" w:hAnsi="Arial" w:cs="Arial"/>
        </w:rPr>
        <w:t xml:space="preserve">system </w:t>
      </w:r>
      <w:r w:rsidR="00123931" w:rsidRPr="00AE0FBA">
        <w:rPr>
          <w:rFonts w:ascii="Arial" w:eastAsia="MS Gothic" w:hAnsi="Arial" w:cs="Arial"/>
        </w:rPr>
        <w:t>develop their individual digital literacy and opportunities to embed digital as part of the transformation agenda</w:t>
      </w:r>
      <w:r w:rsidR="00E75565" w:rsidRPr="00AE0FBA">
        <w:rPr>
          <w:rFonts w:ascii="Arial" w:eastAsia="MS Gothic" w:hAnsi="Arial" w:cs="Arial"/>
        </w:rPr>
        <w:t xml:space="preserve">. </w:t>
      </w:r>
      <w:r w:rsidR="00973AB6" w:rsidRPr="00AE0FBA">
        <w:rPr>
          <w:rFonts w:ascii="Arial" w:eastAsia="MS Gothic" w:hAnsi="Arial" w:cs="Arial"/>
        </w:rPr>
        <w:t xml:space="preserve"> </w:t>
      </w:r>
    </w:p>
    <w:p w14:paraId="2BEDC537" w14:textId="5BB3A752" w:rsidR="00E5568B" w:rsidRPr="00AE0FBA" w:rsidRDefault="00E5568B" w:rsidP="00AA14D9">
      <w:pPr>
        <w:jc w:val="both"/>
        <w:rPr>
          <w:rFonts w:ascii="Arial" w:eastAsia="MS Gothic" w:hAnsi="Arial" w:cs="Arial"/>
        </w:rPr>
      </w:pPr>
    </w:p>
    <w:p w14:paraId="657E2523" w14:textId="3CC4E608" w:rsidR="00BD3F3E" w:rsidRPr="00AE0FBA" w:rsidRDefault="00A87392" w:rsidP="00AA14D9">
      <w:pPr>
        <w:jc w:val="both"/>
        <w:rPr>
          <w:rFonts w:ascii="Arial" w:eastAsia="MS Gothic" w:hAnsi="Arial" w:cs="Arial"/>
        </w:rPr>
      </w:pPr>
      <w:r w:rsidRPr="00AE0FBA">
        <w:rPr>
          <w:rFonts w:ascii="Arial" w:eastAsia="MS Gothic" w:hAnsi="Arial" w:cs="Arial"/>
        </w:rPr>
        <w:t>This d</w:t>
      </w:r>
      <w:r w:rsidR="00E5568B" w:rsidRPr="00AE0FBA">
        <w:rPr>
          <w:rFonts w:ascii="Arial" w:eastAsia="MS Gothic" w:hAnsi="Arial" w:cs="Arial"/>
        </w:rPr>
        <w:t xml:space="preserve">igital </w:t>
      </w:r>
      <w:r w:rsidRPr="00AE0FBA">
        <w:rPr>
          <w:rFonts w:ascii="Arial" w:eastAsia="MS Gothic" w:hAnsi="Arial" w:cs="Arial"/>
        </w:rPr>
        <w:t xml:space="preserve">strategy is a key enabler as to how BSW will deliver on its ambition to </w:t>
      </w:r>
      <w:r w:rsidR="00AC463D" w:rsidRPr="00AE0FBA">
        <w:rPr>
          <w:rFonts w:ascii="Arial" w:eastAsia="MS Gothic" w:hAnsi="Arial" w:cs="Arial"/>
        </w:rPr>
        <w:t xml:space="preserve">reach net zero </w:t>
      </w:r>
      <w:r w:rsidR="00D22979" w:rsidRPr="00AE0FBA">
        <w:rPr>
          <w:rFonts w:ascii="Arial" w:eastAsia="MS Gothic" w:hAnsi="Arial" w:cs="Arial"/>
        </w:rPr>
        <w:t xml:space="preserve">carbon emissions by 2040 for the emissions it controls directly. </w:t>
      </w:r>
      <w:r w:rsidR="00A52F99" w:rsidRPr="00AE0FBA">
        <w:rPr>
          <w:rFonts w:ascii="Arial" w:eastAsia="MS Gothic" w:hAnsi="Arial" w:cs="Arial"/>
        </w:rPr>
        <w:t>Organisations will align</w:t>
      </w:r>
      <w:r w:rsidR="007B798C" w:rsidRPr="00AE0FBA">
        <w:rPr>
          <w:rFonts w:ascii="Arial" w:eastAsia="MS Gothic" w:hAnsi="Arial" w:cs="Arial"/>
        </w:rPr>
        <w:t xml:space="preserve"> themselves to the Sustainable ICT &amp; Digital Services Strategy </w:t>
      </w:r>
      <w:r w:rsidR="00BD3F3E" w:rsidRPr="00AE0FBA">
        <w:rPr>
          <w:rFonts w:ascii="Arial" w:eastAsia="MS Gothic" w:hAnsi="Arial" w:cs="Arial"/>
        </w:rPr>
        <w:t xml:space="preserve">and </w:t>
      </w:r>
      <w:r w:rsidR="00CF09BB" w:rsidRPr="00AE0FBA">
        <w:rPr>
          <w:rFonts w:ascii="Arial" w:eastAsia="MS Gothic" w:hAnsi="Arial" w:cs="Arial"/>
        </w:rPr>
        <w:t>contribute</w:t>
      </w:r>
      <w:r w:rsidR="00BD3F3E" w:rsidRPr="00AE0FBA">
        <w:rPr>
          <w:rFonts w:ascii="Arial" w:eastAsia="MS Gothic" w:hAnsi="Arial" w:cs="Arial"/>
        </w:rPr>
        <w:t xml:space="preserve"> to the Green Plan being developed within BSW ICS.</w:t>
      </w:r>
    </w:p>
    <w:p w14:paraId="68B99546" w14:textId="32A08C80" w:rsidR="00BD33A0" w:rsidRPr="00AE0FBA" w:rsidRDefault="00BD33A0" w:rsidP="00AA14D9">
      <w:pPr>
        <w:jc w:val="both"/>
        <w:rPr>
          <w:rFonts w:ascii="Arial" w:eastAsia="MS Gothic" w:hAnsi="Arial" w:cs="Arial"/>
        </w:rPr>
      </w:pPr>
    </w:p>
    <w:p w14:paraId="543ADDD2" w14:textId="2487185E" w:rsidR="00BD33A0" w:rsidRPr="00AE0FBA" w:rsidRDefault="00BD33A0" w:rsidP="00AA14D9">
      <w:pPr>
        <w:jc w:val="both"/>
        <w:rPr>
          <w:rFonts w:ascii="Arial" w:eastAsia="MS Gothic" w:hAnsi="Arial" w:cs="Arial"/>
        </w:rPr>
      </w:pPr>
      <w:r w:rsidRPr="00AE0FBA">
        <w:rPr>
          <w:rFonts w:ascii="Arial" w:eastAsia="MS Gothic" w:hAnsi="Arial" w:cs="Arial"/>
        </w:rPr>
        <w:t>Specific initiatives within the strategy that</w:t>
      </w:r>
      <w:r w:rsidR="0018740E" w:rsidRPr="00AE0FBA">
        <w:rPr>
          <w:rFonts w:ascii="Arial" w:eastAsia="MS Gothic" w:hAnsi="Arial" w:cs="Arial"/>
        </w:rPr>
        <w:t xml:space="preserve"> have carbon reducing benefits include:</w:t>
      </w:r>
    </w:p>
    <w:p w14:paraId="6DBEA3CA" w14:textId="558BEE48" w:rsidR="0018740E" w:rsidRPr="00AE0FBA" w:rsidRDefault="00F77DBB" w:rsidP="00AA14D9">
      <w:pPr>
        <w:pStyle w:val="ListParagraph"/>
        <w:numPr>
          <w:ilvl w:val="0"/>
          <w:numId w:val="24"/>
        </w:numPr>
        <w:jc w:val="both"/>
        <w:rPr>
          <w:rFonts w:ascii="Arial" w:eastAsia="MS Gothic" w:hAnsi="Arial" w:cs="Arial"/>
        </w:rPr>
      </w:pPr>
      <w:r w:rsidRPr="00AE0FBA">
        <w:rPr>
          <w:rFonts w:ascii="Arial" w:eastAsia="MS Gothic" w:hAnsi="Arial" w:cs="Arial"/>
        </w:rPr>
        <w:t>Agile working initiatives that reduce commuter miles</w:t>
      </w:r>
      <w:r w:rsidR="00D61D58" w:rsidRPr="00AE0FBA">
        <w:rPr>
          <w:rFonts w:ascii="Arial" w:eastAsia="MS Gothic" w:hAnsi="Arial" w:cs="Arial"/>
        </w:rPr>
        <w:t xml:space="preserve"> through supporting virtual working and </w:t>
      </w:r>
      <w:r w:rsidR="008204FB" w:rsidRPr="00AE0FBA">
        <w:rPr>
          <w:rFonts w:ascii="Arial" w:eastAsia="MS Gothic" w:hAnsi="Arial" w:cs="Arial"/>
        </w:rPr>
        <w:t>collaboration</w:t>
      </w:r>
    </w:p>
    <w:p w14:paraId="210BB8AB" w14:textId="0AD99C16" w:rsidR="00697510" w:rsidRPr="00AE0FBA" w:rsidRDefault="008204FB" w:rsidP="00AA14D9">
      <w:pPr>
        <w:pStyle w:val="ListParagraph"/>
        <w:numPr>
          <w:ilvl w:val="0"/>
          <w:numId w:val="24"/>
        </w:numPr>
        <w:jc w:val="both"/>
        <w:rPr>
          <w:rFonts w:ascii="Arial" w:eastAsia="MS Gothic" w:hAnsi="Arial" w:cs="Arial"/>
        </w:rPr>
      </w:pPr>
      <w:r w:rsidRPr="00AE0FBA">
        <w:rPr>
          <w:rFonts w:ascii="Arial" w:eastAsia="MS Gothic" w:hAnsi="Arial" w:cs="Arial"/>
        </w:rPr>
        <w:t xml:space="preserve">Virtual and remote consultations that reduce the need for patients to </w:t>
      </w:r>
      <w:r w:rsidR="00697510" w:rsidRPr="00AE0FBA">
        <w:rPr>
          <w:rFonts w:ascii="Arial" w:eastAsia="MS Gothic" w:hAnsi="Arial" w:cs="Arial"/>
        </w:rPr>
        <w:t>be physically present to receive care</w:t>
      </w:r>
    </w:p>
    <w:p w14:paraId="5945B5E2" w14:textId="5EC25F38" w:rsidR="00697510" w:rsidRPr="00AE0FBA" w:rsidRDefault="00697510" w:rsidP="00AA14D9">
      <w:pPr>
        <w:pStyle w:val="ListParagraph"/>
        <w:numPr>
          <w:ilvl w:val="0"/>
          <w:numId w:val="24"/>
        </w:numPr>
        <w:jc w:val="both"/>
        <w:rPr>
          <w:rFonts w:ascii="Arial" w:eastAsia="MS Gothic" w:hAnsi="Arial" w:cs="Arial"/>
        </w:rPr>
      </w:pPr>
      <w:r w:rsidRPr="00AE0FBA">
        <w:rPr>
          <w:rFonts w:ascii="Arial" w:eastAsia="MS Gothic" w:hAnsi="Arial" w:cs="Arial"/>
        </w:rPr>
        <w:t xml:space="preserve">Advice &amp; Guidance tool roll out which </w:t>
      </w:r>
      <w:r w:rsidR="001331F5" w:rsidRPr="00AE0FBA">
        <w:rPr>
          <w:rFonts w:ascii="Arial" w:eastAsia="MS Gothic" w:hAnsi="Arial" w:cs="Arial"/>
        </w:rPr>
        <w:t xml:space="preserve">provides primary care clinicians with specialist patient centric advice that </w:t>
      </w:r>
      <w:r w:rsidR="00A5187A" w:rsidRPr="00AE0FBA">
        <w:rPr>
          <w:rFonts w:ascii="Arial" w:eastAsia="MS Gothic" w:hAnsi="Arial" w:cs="Arial"/>
        </w:rPr>
        <w:t xml:space="preserve">may </w:t>
      </w:r>
      <w:r w:rsidR="001331F5" w:rsidRPr="00AE0FBA">
        <w:rPr>
          <w:rFonts w:ascii="Arial" w:eastAsia="MS Gothic" w:hAnsi="Arial" w:cs="Arial"/>
        </w:rPr>
        <w:t>remove the need for onward referral</w:t>
      </w:r>
      <w:r w:rsidR="00A5187A" w:rsidRPr="00AE0FBA">
        <w:rPr>
          <w:rFonts w:ascii="Arial" w:eastAsia="MS Gothic" w:hAnsi="Arial" w:cs="Arial"/>
        </w:rPr>
        <w:t xml:space="preserve"> or make sure any referral is sent to the correct organisation/team</w:t>
      </w:r>
    </w:p>
    <w:p w14:paraId="5E432D83" w14:textId="11E419C0" w:rsidR="001331F5" w:rsidRPr="00AE0FBA" w:rsidRDefault="00AB7330" w:rsidP="00AA14D9">
      <w:pPr>
        <w:pStyle w:val="ListParagraph"/>
        <w:numPr>
          <w:ilvl w:val="0"/>
          <w:numId w:val="24"/>
        </w:numPr>
        <w:jc w:val="both"/>
        <w:rPr>
          <w:rFonts w:ascii="Arial" w:eastAsia="MS Gothic" w:hAnsi="Arial" w:cs="Arial"/>
        </w:rPr>
      </w:pPr>
      <w:r w:rsidRPr="00AE0FBA">
        <w:rPr>
          <w:rFonts w:ascii="Arial" w:eastAsia="MS Gothic" w:hAnsi="Arial" w:cs="Arial"/>
        </w:rPr>
        <w:t>A cloud first approach to new initiatives, where the cloud supplier is identified as using sustainable energy sources</w:t>
      </w:r>
    </w:p>
    <w:p w14:paraId="76BC9DA8" w14:textId="42957B0A" w:rsidR="00AB7330" w:rsidRPr="00AE0FBA" w:rsidRDefault="00FE4121" w:rsidP="00AA14D9">
      <w:pPr>
        <w:pStyle w:val="ListParagraph"/>
        <w:numPr>
          <w:ilvl w:val="0"/>
          <w:numId w:val="24"/>
        </w:numPr>
        <w:jc w:val="both"/>
        <w:rPr>
          <w:rFonts w:ascii="Arial" w:eastAsia="MS Gothic" w:hAnsi="Arial" w:cs="Arial"/>
        </w:rPr>
      </w:pPr>
      <w:r w:rsidRPr="00AE0FBA">
        <w:rPr>
          <w:rFonts w:ascii="Arial" w:eastAsia="MS Gothic" w:hAnsi="Arial" w:cs="Arial"/>
        </w:rPr>
        <w:t>The use of refurbished equipment has been reviewed and identified as neither cost nor environmentally effective</w:t>
      </w:r>
      <w:r w:rsidR="00067D4C" w:rsidRPr="00AE0FBA">
        <w:rPr>
          <w:rFonts w:ascii="Arial" w:eastAsia="MS Gothic" w:hAnsi="Arial" w:cs="Arial"/>
        </w:rPr>
        <w:t xml:space="preserve">. As a </w:t>
      </w:r>
      <w:r w:rsidR="00096501" w:rsidRPr="00AE0FBA">
        <w:rPr>
          <w:rFonts w:ascii="Arial" w:eastAsia="MS Gothic" w:hAnsi="Arial" w:cs="Arial"/>
        </w:rPr>
        <w:t>consequence,</w:t>
      </w:r>
      <w:r w:rsidR="00067D4C" w:rsidRPr="00AE0FBA">
        <w:rPr>
          <w:rFonts w:ascii="Arial" w:eastAsia="MS Gothic" w:hAnsi="Arial" w:cs="Arial"/>
        </w:rPr>
        <w:t xml:space="preserve"> focus will be directed to the supply chain, making sure the equipment procured best minimise</w:t>
      </w:r>
      <w:r w:rsidR="00A74315" w:rsidRPr="00AE0FBA">
        <w:rPr>
          <w:rFonts w:ascii="Arial" w:eastAsia="MS Gothic" w:hAnsi="Arial" w:cs="Arial"/>
        </w:rPr>
        <w:t>s</w:t>
      </w:r>
      <w:r w:rsidR="00067D4C" w:rsidRPr="00AE0FBA">
        <w:rPr>
          <w:rFonts w:ascii="Arial" w:eastAsia="MS Gothic" w:hAnsi="Arial" w:cs="Arial"/>
        </w:rPr>
        <w:t xml:space="preserve"> </w:t>
      </w:r>
      <w:r w:rsidR="00A74315" w:rsidRPr="00AE0FBA">
        <w:rPr>
          <w:rFonts w:ascii="Arial" w:eastAsia="MS Gothic" w:hAnsi="Arial" w:cs="Arial"/>
        </w:rPr>
        <w:t xml:space="preserve">the </w:t>
      </w:r>
      <w:r w:rsidR="00067D4C" w:rsidRPr="00AE0FBA">
        <w:rPr>
          <w:rFonts w:ascii="Arial" w:eastAsia="MS Gothic" w:hAnsi="Arial" w:cs="Arial"/>
        </w:rPr>
        <w:t>impact to the environment</w:t>
      </w:r>
      <w:r w:rsidR="00A74315" w:rsidRPr="00AE0FBA">
        <w:rPr>
          <w:rFonts w:ascii="Arial" w:eastAsia="MS Gothic" w:hAnsi="Arial" w:cs="Arial"/>
        </w:rPr>
        <w:t>.</w:t>
      </w:r>
    </w:p>
    <w:p w14:paraId="12AD691E" w14:textId="77777777" w:rsidR="00996607" w:rsidRPr="00AE0FBA" w:rsidRDefault="00996607" w:rsidP="00AA14D9">
      <w:pPr>
        <w:jc w:val="both"/>
        <w:rPr>
          <w:rFonts w:ascii="Arial" w:eastAsia="MS Gothic" w:hAnsi="Arial" w:cs="Arial"/>
        </w:rPr>
      </w:pPr>
    </w:p>
    <w:p w14:paraId="3A14EF86" w14:textId="589A9B99" w:rsidR="00071720" w:rsidRPr="00AE0FBA" w:rsidRDefault="00FB6484" w:rsidP="00AA14D9">
      <w:pPr>
        <w:jc w:val="both"/>
        <w:rPr>
          <w:rFonts w:ascii="Arial" w:eastAsia="MS Gothic" w:hAnsi="Arial" w:cs="Arial"/>
        </w:rPr>
      </w:pPr>
      <w:r w:rsidRPr="00AE0FBA">
        <w:rPr>
          <w:rFonts w:ascii="Arial" w:eastAsia="MS Gothic" w:hAnsi="Arial" w:cs="Arial"/>
        </w:rPr>
        <w:t xml:space="preserve">Through an approach coordinated within the Technical Design Authority </w:t>
      </w:r>
      <w:r w:rsidR="00B11B8D" w:rsidRPr="00AE0FBA">
        <w:rPr>
          <w:rFonts w:ascii="Arial" w:eastAsia="MS Gothic" w:hAnsi="Arial" w:cs="Arial"/>
        </w:rPr>
        <w:t xml:space="preserve">BSW </w:t>
      </w:r>
      <w:r w:rsidR="00546084" w:rsidRPr="00AE0FBA">
        <w:rPr>
          <w:rFonts w:ascii="Arial" w:eastAsia="MS Gothic" w:hAnsi="Arial" w:cs="Arial"/>
        </w:rPr>
        <w:t xml:space="preserve">will work as a single system </w:t>
      </w:r>
      <w:r w:rsidR="00B11B8D" w:rsidRPr="00AE0FBA">
        <w:rPr>
          <w:rFonts w:ascii="Arial" w:eastAsia="MS Gothic" w:hAnsi="Arial" w:cs="Arial"/>
        </w:rPr>
        <w:t xml:space="preserve">when retiring old </w:t>
      </w:r>
      <w:r w:rsidR="00071720" w:rsidRPr="00AE0FBA">
        <w:rPr>
          <w:rFonts w:ascii="Arial" w:eastAsia="MS Gothic" w:hAnsi="Arial" w:cs="Arial"/>
        </w:rPr>
        <w:t>equipment</w:t>
      </w:r>
      <w:r w:rsidR="00B11B8D" w:rsidRPr="00AE0FBA">
        <w:rPr>
          <w:rFonts w:ascii="Arial" w:eastAsia="MS Gothic" w:hAnsi="Arial" w:cs="Arial"/>
        </w:rPr>
        <w:t xml:space="preserve"> and bringing </w:t>
      </w:r>
      <w:r w:rsidR="00071720" w:rsidRPr="00AE0FBA">
        <w:rPr>
          <w:rFonts w:ascii="Arial" w:eastAsia="MS Gothic" w:hAnsi="Arial" w:cs="Arial"/>
        </w:rPr>
        <w:t xml:space="preserve">together modern infrastructure instalments. </w:t>
      </w:r>
      <w:r w:rsidR="003B647C" w:rsidRPr="00AE0FBA">
        <w:rPr>
          <w:rFonts w:ascii="Arial" w:eastAsia="MS Gothic" w:hAnsi="Arial" w:cs="Arial"/>
        </w:rPr>
        <w:t xml:space="preserve">Organisations across BSW have differing levels of technical debt with regard to </w:t>
      </w:r>
      <w:r w:rsidR="0003502D" w:rsidRPr="00AE0FBA">
        <w:rPr>
          <w:rFonts w:ascii="Arial" w:eastAsia="MS Gothic" w:hAnsi="Arial" w:cs="Arial"/>
        </w:rPr>
        <w:t>age of their hardware</w:t>
      </w:r>
      <w:r w:rsidR="00071720" w:rsidRPr="00AE0FBA">
        <w:rPr>
          <w:rFonts w:ascii="Arial" w:eastAsia="MS Gothic" w:hAnsi="Arial" w:cs="Arial"/>
        </w:rPr>
        <w:t xml:space="preserve"> </w:t>
      </w:r>
      <w:r w:rsidR="00C528E5" w:rsidRPr="00AE0FBA">
        <w:rPr>
          <w:rFonts w:ascii="Arial" w:eastAsia="MS Gothic" w:hAnsi="Arial" w:cs="Arial"/>
        </w:rPr>
        <w:t xml:space="preserve">and </w:t>
      </w:r>
      <w:r w:rsidR="006B122E" w:rsidRPr="00AE0FBA">
        <w:rPr>
          <w:rFonts w:ascii="Arial" w:eastAsia="MS Gothic" w:hAnsi="Arial" w:cs="Arial"/>
        </w:rPr>
        <w:t xml:space="preserve">aspire to reach a system wide 5 year refresh cycle </w:t>
      </w:r>
      <w:r w:rsidR="00323F42" w:rsidRPr="00AE0FBA">
        <w:rPr>
          <w:rFonts w:ascii="Arial" w:eastAsia="MS Gothic" w:hAnsi="Arial" w:cs="Arial"/>
        </w:rPr>
        <w:t xml:space="preserve">the cost implications of this are detailed in the digital programme appendix. </w:t>
      </w:r>
    </w:p>
    <w:p w14:paraId="0770614C" w14:textId="77777777" w:rsidR="004D58A1" w:rsidRPr="00AE0FBA" w:rsidRDefault="004D58A1" w:rsidP="00AA14D9">
      <w:pPr>
        <w:jc w:val="both"/>
        <w:rPr>
          <w:rFonts w:ascii="Arial" w:eastAsia="MS Gothic" w:hAnsi="Arial" w:cs="Arial"/>
        </w:rPr>
      </w:pPr>
    </w:p>
    <w:p w14:paraId="11EB126E" w14:textId="428B4D01" w:rsidR="00474C76" w:rsidRPr="00AE0FBA" w:rsidRDefault="00071720" w:rsidP="00AA14D9">
      <w:pPr>
        <w:jc w:val="both"/>
        <w:rPr>
          <w:rFonts w:ascii="Arial" w:eastAsia="MS Gothic" w:hAnsi="Arial" w:cs="Arial"/>
        </w:rPr>
      </w:pPr>
      <w:r w:rsidRPr="00AE0FBA">
        <w:rPr>
          <w:rFonts w:ascii="Arial" w:eastAsia="MS Gothic" w:hAnsi="Arial" w:cs="Arial"/>
        </w:rPr>
        <w:t xml:space="preserve">Collaborating </w:t>
      </w:r>
      <w:r w:rsidR="00882E0E" w:rsidRPr="00AE0FBA">
        <w:rPr>
          <w:rFonts w:ascii="Arial" w:eastAsia="MS Gothic" w:hAnsi="Arial" w:cs="Arial"/>
        </w:rPr>
        <w:t xml:space="preserve">across BSW </w:t>
      </w:r>
      <w:r w:rsidR="001D289C" w:rsidRPr="00AE0FBA">
        <w:rPr>
          <w:rFonts w:ascii="Arial" w:eastAsia="MS Gothic" w:hAnsi="Arial" w:cs="Arial"/>
        </w:rPr>
        <w:t xml:space="preserve">for procurement of </w:t>
      </w:r>
      <w:r w:rsidR="0017757D" w:rsidRPr="00AE0FBA">
        <w:rPr>
          <w:rFonts w:ascii="Arial" w:eastAsia="MS Gothic" w:hAnsi="Arial" w:cs="Arial"/>
        </w:rPr>
        <w:t xml:space="preserve">IT hardware and software has already proven to provide efficiency of scale </w:t>
      </w:r>
      <w:proofErr w:type="gramStart"/>
      <w:r w:rsidR="0017757D" w:rsidRPr="00AE0FBA">
        <w:rPr>
          <w:rFonts w:ascii="Arial" w:eastAsia="MS Gothic" w:hAnsi="Arial" w:cs="Arial"/>
        </w:rPr>
        <w:t>with regard to</w:t>
      </w:r>
      <w:proofErr w:type="gramEnd"/>
      <w:r w:rsidR="0017757D" w:rsidRPr="00AE0FBA">
        <w:rPr>
          <w:rFonts w:ascii="Arial" w:eastAsia="MS Gothic" w:hAnsi="Arial" w:cs="Arial"/>
        </w:rPr>
        <w:t xml:space="preserve"> buying power and the ongoing support requirements.</w:t>
      </w:r>
      <w:r w:rsidR="002D1950" w:rsidRPr="00AE0FBA">
        <w:rPr>
          <w:rFonts w:ascii="Arial" w:eastAsia="MS Gothic" w:hAnsi="Arial" w:cs="Arial"/>
        </w:rPr>
        <w:t xml:space="preserve"> When </w:t>
      </w:r>
      <w:r w:rsidR="00956A27" w:rsidRPr="00AE0FBA">
        <w:rPr>
          <w:rFonts w:ascii="Arial" w:eastAsia="MS Gothic" w:hAnsi="Arial" w:cs="Arial"/>
        </w:rPr>
        <w:t xml:space="preserve">appropriate BSW will continue to </w:t>
      </w:r>
      <w:r w:rsidR="00D27969" w:rsidRPr="00AE0FBA">
        <w:rPr>
          <w:rFonts w:ascii="Arial" w:eastAsia="MS Gothic" w:hAnsi="Arial" w:cs="Arial"/>
        </w:rPr>
        <w:t>collaborate across</w:t>
      </w:r>
      <w:r w:rsidR="002D1950" w:rsidRPr="00AE0FBA">
        <w:rPr>
          <w:rFonts w:ascii="Arial" w:eastAsia="MS Gothic" w:hAnsi="Arial" w:cs="Arial"/>
        </w:rPr>
        <w:t xml:space="preserve"> the widest range of BSW </w:t>
      </w:r>
      <w:r w:rsidR="00D27969" w:rsidRPr="00AE0FBA">
        <w:rPr>
          <w:rFonts w:ascii="Arial" w:eastAsia="MS Gothic" w:hAnsi="Arial" w:cs="Arial"/>
        </w:rPr>
        <w:t xml:space="preserve">organisations </w:t>
      </w:r>
      <w:r w:rsidR="002D1950" w:rsidRPr="00AE0FBA">
        <w:rPr>
          <w:rFonts w:ascii="Arial" w:eastAsia="MS Gothic" w:hAnsi="Arial" w:cs="Arial"/>
        </w:rPr>
        <w:t>possible to benefit digital transformation</w:t>
      </w:r>
      <w:r w:rsidR="00D27969" w:rsidRPr="00AE0FBA">
        <w:rPr>
          <w:rFonts w:ascii="Arial" w:eastAsia="MS Gothic" w:hAnsi="Arial" w:cs="Arial"/>
        </w:rPr>
        <w:t xml:space="preserve"> at scale.</w:t>
      </w:r>
      <w:r w:rsidR="00C43028" w:rsidRPr="00AE0FBA">
        <w:rPr>
          <w:rFonts w:ascii="Arial" w:eastAsia="MS Gothic" w:hAnsi="Arial" w:cs="Arial"/>
        </w:rPr>
        <w:t xml:space="preserve"> </w:t>
      </w:r>
      <w:r w:rsidR="00C43028" w:rsidRPr="00AE0FBA">
        <w:rPr>
          <w:rFonts w:ascii="Arial" w:eastAsia="MS Gothic" w:hAnsi="Arial" w:cs="Arial"/>
        </w:rPr>
        <w:lastRenderedPageBreak/>
        <w:t xml:space="preserve">This will leverage short term financial benefits and over the </w:t>
      </w:r>
      <w:r w:rsidR="00474C76" w:rsidRPr="00AE0FBA">
        <w:rPr>
          <w:rFonts w:ascii="Arial" w:eastAsia="MS Gothic" w:hAnsi="Arial" w:cs="Arial"/>
        </w:rPr>
        <w:t>medium</w:t>
      </w:r>
      <w:r w:rsidR="00C43028" w:rsidRPr="00AE0FBA">
        <w:rPr>
          <w:rFonts w:ascii="Arial" w:eastAsia="MS Gothic" w:hAnsi="Arial" w:cs="Arial"/>
        </w:rPr>
        <w:t xml:space="preserve"> term </w:t>
      </w:r>
      <w:r w:rsidR="00BC769C" w:rsidRPr="00AE0FBA">
        <w:rPr>
          <w:rFonts w:ascii="Arial" w:eastAsia="MS Gothic" w:hAnsi="Arial" w:cs="Arial"/>
        </w:rPr>
        <w:t>deliver</w:t>
      </w:r>
      <w:r w:rsidR="00C43028" w:rsidRPr="00AE0FBA">
        <w:rPr>
          <w:rFonts w:ascii="Arial" w:eastAsia="MS Gothic" w:hAnsi="Arial" w:cs="Arial"/>
        </w:rPr>
        <w:t xml:space="preserve"> </w:t>
      </w:r>
      <w:r w:rsidR="00AB0F3F" w:rsidRPr="00AE0FBA">
        <w:rPr>
          <w:rFonts w:ascii="Arial" w:eastAsia="MS Gothic" w:hAnsi="Arial" w:cs="Arial"/>
        </w:rPr>
        <w:t>a simplification of infrastructure and contracts.</w:t>
      </w:r>
      <w:r w:rsidR="002D1950" w:rsidRPr="00AE0FBA">
        <w:rPr>
          <w:rFonts w:ascii="Arial" w:eastAsia="MS Gothic" w:hAnsi="Arial" w:cs="Arial"/>
        </w:rPr>
        <w:t xml:space="preserve"> </w:t>
      </w:r>
      <w:r w:rsidR="00474C76" w:rsidRPr="00AE0FBA">
        <w:rPr>
          <w:rFonts w:ascii="Arial" w:eastAsia="MS Gothic" w:hAnsi="Arial" w:cs="Arial"/>
        </w:rPr>
        <w:t xml:space="preserve">Over the long term aligned infrastructure </w:t>
      </w:r>
      <w:proofErr w:type="gramStart"/>
      <w:r w:rsidR="00B66C94" w:rsidRPr="00AE0FBA">
        <w:rPr>
          <w:rFonts w:ascii="Arial" w:eastAsia="MS Gothic" w:hAnsi="Arial" w:cs="Arial"/>
        </w:rPr>
        <w:t>opens up</w:t>
      </w:r>
      <w:proofErr w:type="gramEnd"/>
      <w:r w:rsidR="00B66C94" w:rsidRPr="00AE0FBA">
        <w:rPr>
          <w:rFonts w:ascii="Arial" w:eastAsia="MS Gothic" w:hAnsi="Arial" w:cs="Arial"/>
        </w:rPr>
        <w:t xml:space="preserve"> potential opportunities around shared resource</w:t>
      </w:r>
      <w:r w:rsidR="003E7260" w:rsidRPr="00AE0FBA">
        <w:rPr>
          <w:rFonts w:ascii="Arial" w:eastAsia="MS Gothic" w:hAnsi="Arial" w:cs="Arial"/>
        </w:rPr>
        <w:t>s, such as the current BSW Cyber post and shared learning through communities of practice.</w:t>
      </w:r>
    </w:p>
    <w:p w14:paraId="58DFA914" w14:textId="77777777" w:rsidR="00474C76" w:rsidRPr="00AE0FBA" w:rsidRDefault="00474C76" w:rsidP="00AA14D9">
      <w:pPr>
        <w:jc w:val="both"/>
        <w:rPr>
          <w:rFonts w:ascii="Arial" w:eastAsia="MS Gothic" w:hAnsi="Arial" w:cs="Arial"/>
        </w:rPr>
      </w:pPr>
    </w:p>
    <w:p w14:paraId="49A769F8" w14:textId="5317897D" w:rsidR="00314724" w:rsidRPr="00AE0FBA" w:rsidRDefault="00BC769C" w:rsidP="00AA14D9">
      <w:pPr>
        <w:jc w:val="both"/>
        <w:rPr>
          <w:rFonts w:ascii="Arial" w:eastAsia="MS Gothic" w:hAnsi="Arial" w:cs="Arial"/>
        </w:rPr>
      </w:pPr>
      <w:r w:rsidRPr="00AE0FBA">
        <w:rPr>
          <w:rFonts w:ascii="Arial" w:eastAsia="MS Gothic" w:hAnsi="Arial" w:cs="Arial"/>
        </w:rPr>
        <w:t xml:space="preserve">A key feature of the </w:t>
      </w:r>
      <w:r w:rsidR="003E7260" w:rsidRPr="00AE0FBA">
        <w:rPr>
          <w:rFonts w:ascii="Arial" w:eastAsia="MS Gothic" w:hAnsi="Arial" w:cs="Arial"/>
        </w:rPr>
        <w:t>D</w:t>
      </w:r>
      <w:r w:rsidRPr="00AE0FBA">
        <w:rPr>
          <w:rFonts w:ascii="Arial" w:eastAsia="MS Gothic" w:hAnsi="Arial" w:cs="Arial"/>
        </w:rPr>
        <w:t xml:space="preserve">igital Board will be </w:t>
      </w:r>
      <w:r w:rsidR="00CF2860" w:rsidRPr="00AE0FBA">
        <w:rPr>
          <w:rFonts w:ascii="Arial" w:eastAsia="MS Gothic" w:hAnsi="Arial" w:cs="Arial"/>
        </w:rPr>
        <w:t xml:space="preserve">to continue to </w:t>
      </w:r>
      <w:r w:rsidRPr="00AE0FBA">
        <w:rPr>
          <w:rFonts w:ascii="Arial" w:eastAsia="MS Gothic" w:hAnsi="Arial" w:cs="Arial"/>
        </w:rPr>
        <w:t>explor</w:t>
      </w:r>
      <w:r w:rsidR="00CF2860" w:rsidRPr="00AE0FBA">
        <w:rPr>
          <w:rFonts w:ascii="Arial" w:eastAsia="MS Gothic" w:hAnsi="Arial" w:cs="Arial"/>
        </w:rPr>
        <w:t>e</w:t>
      </w:r>
      <w:r w:rsidRPr="00AE0FBA">
        <w:rPr>
          <w:rFonts w:ascii="Arial" w:eastAsia="MS Gothic" w:hAnsi="Arial" w:cs="Arial"/>
        </w:rPr>
        <w:t xml:space="preserve"> the potential to </w:t>
      </w:r>
      <w:r w:rsidR="00CF2860" w:rsidRPr="00AE0FBA">
        <w:rPr>
          <w:rFonts w:ascii="Arial" w:eastAsia="MS Gothic" w:hAnsi="Arial" w:cs="Arial"/>
        </w:rPr>
        <w:t>align individual organisational need with system wide approaches.</w:t>
      </w:r>
    </w:p>
    <w:p w14:paraId="0527BB77" w14:textId="604F7169" w:rsidR="00071720" w:rsidRPr="00AE0FBA" w:rsidRDefault="00071720" w:rsidP="00AA14D9">
      <w:pPr>
        <w:jc w:val="both"/>
        <w:rPr>
          <w:rFonts w:ascii="Arial" w:eastAsia="MS Gothic" w:hAnsi="Arial" w:cs="Arial"/>
          <w:sz w:val="20"/>
          <w:szCs w:val="20"/>
        </w:rPr>
      </w:pPr>
    </w:p>
    <w:p w14:paraId="5B50793A" w14:textId="309D940B" w:rsidR="00425DCC" w:rsidRPr="00AE0FBA" w:rsidRDefault="00425DCC" w:rsidP="00AA14D9">
      <w:pPr>
        <w:jc w:val="both"/>
        <w:rPr>
          <w:rFonts w:ascii="Arial" w:hAnsi="Arial" w:cs="Arial"/>
        </w:rPr>
      </w:pPr>
      <w:r w:rsidRPr="00AE0FBA">
        <w:rPr>
          <w:rFonts w:ascii="Arial" w:hAnsi="Arial" w:cs="Arial"/>
        </w:rPr>
        <w:t xml:space="preserve">The Shared Care Record Strategy has been agreed in some detail at digital board. National funding has been secured to deliver the NHSX Minimum Viable Solution 1.0 using the </w:t>
      </w:r>
      <w:proofErr w:type="spellStart"/>
      <w:r w:rsidRPr="00AE0FBA">
        <w:rPr>
          <w:rFonts w:ascii="Arial" w:hAnsi="Arial" w:cs="Arial"/>
        </w:rPr>
        <w:t>Graphnet</w:t>
      </w:r>
      <w:proofErr w:type="spellEnd"/>
      <w:r w:rsidRPr="00AE0FBA">
        <w:rPr>
          <w:rFonts w:ascii="Arial" w:hAnsi="Arial" w:cs="Arial"/>
        </w:rPr>
        <w:t xml:space="preserve"> </w:t>
      </w:r>
      <w:proofErr w:type="spellStart"/>
      <w:r w:rsidRPr="00AE0FBA">
        <w:rPr>
          <w:rFonts w:ascii="Arial" w:hAnsi="Arial" w:cs="Arial"/>
        </w:rPr>
        <w:t>Carecentric</w:t>
      </w:r>
      <w:proofErr w:type="spellEnd"/>
      <w:r w:rsidRPr="00AE0FBA">
        <w:rPr>
          <w:rFonts w:ascii="Arial" w:hAnsi="Arial" w:cs="Arial"/>
        </w:rPr>
        <w:t xml:space="preserve"> solution with the priority on on-boarding BSW partners and developing on the use of the tool via a clinical lead model.</w:t>
      </w:r>
      <w:r w:rsidR="007761AD" w:rsidRPr="00AE0FBA">
        <w:rPr>
          <w:rFonts w:ascii="Arial" w:hAnsi="Arial" w:cs="Arial"/>
        </w:rPr>
        <w:t xml:space="preserve"> Further detail is provided across many of the </w:t>
      </w:r>
      <w:r w:rsidR="009C07D0" w:rsidRPr="00AE0FBA">
        <w:rPr>
          <w:rFonts w:ascii="Arial" w:hAnsi="Arial" w:cs="Arial"/>
        </w:rPr>
        <w:t>next sections.</w:t>
      </w:r>
    </w:p>
    <w:p w14:paraId="15457BF7" w14:textId="77777777" w:rsidR="006F0280" w:rsidRPr="00AE0FBA" w:rsidRDefault="006F0280" w:rsidP="00AA14D9">
      <w:pPr>
        <w:jc w:val="both"/>
        <w:rPr>
          <w:rFonts w:ascii="Arial" w:hAnsi="Arial" w:cs="Arial"/>
        </w:rPr>
      </w:pPr>
    </w:p>
    <w:p w14:paraId="59AC38A4" w14:textId="77777777" w:rsidR="00A978E9" w:rsidRPr="00AE0FBA" w:rsidRDefault="00A978E9" w:rsidP="00AA14D9">
      <w:pPr>
        <w:jc w:val="both"/>
        <w:rPr>
          <w:rFonts w:ascii="Arial" w:hAnsi="Arial" w:cs="Arial"/>
        </w:rPr>
      </w:pPr>
    </w:p>
    <w:p w14:paraId="005747D0" w14:textId="77777777" w:rsidR="009C07D0" w:rsidRPr="00AE0FBA" w:rsidRDefault="009C07D0" w:rsidP="00AA14D9">
      <w:pPr>
        <w:spacing w:after="200" w:line="276" w:lineRule="auto"/>
        <w:jc w:val="both"/>
        <w:rPr>
          <w:rFonts w:ascii="Arial" w:eastAsia="MS Gothic" w:hAnsi="Arial" w:cs="Arial"/>
          <w:b/>
          <w:bCs/>
          <w:szCs w:val="26"/>
        </w:rPr>
      </w:pPr>
      <w:r w:rsidRPr="00AE0FBA">
        <w:rPr>
          <w:rFonts w:ascii="Arial" w:eastAsia="MS Gothic" w:hAnsi="Arial" w:cs="Arial"/>
        </w:rPr>
        <w:br w:type="page"/>
      </w:r>
    </w:p>
    <w:p w14:paraId="6895B3F9" w14:textId="28452989" w:rsidR="007D4B26" w:rsidRPr="00AE0FBA" w:rsidRDefault="007D4B26" w:rsidP="00AA14D9">
      <w:pPr>
        <w:pStyle w:val="Heading2"/>
        <w:numPr>
          <w:ilvl w:val="1"/>
          <w:numId w:val="1"/>
        </w:numPr>
        <w:ind w:left="567" w:hanging="567"/>
        <w:jc w:val="both"/>
        <w:rPr>
          <w:rFonts w:ascii="Arial" w:eastAsia="MS Gothic" w:hAnsi="Arial" w:cs="Arial"/>
        </w:rPr>
      </w:pPr>
      <w:bookmarkStart w:id="14" w:name="_Toc98846332"/>
      <w:r w:rsidRPr="00AE0FBA">
        <w:rPr>
          <w:rFonts w:ascii="Arial" w:eastAsia="MS Gothic" w:hAnsi="Arial" w:cs="Arial"/>
        </w:rPr>
        <w:lastRenderedPageBreak/>
        <w:t>Success Measure 3 – Safe Practice</w:t>
      </w:r>
      <w:bookmarkEnd w:id="14"/>
    </w:p>
    <w:p w14:paraId="5A0F31C6" w14:textId="77777777" w:rsidR="007D4B26" w:rsidRPr="00AE0FBA" w:rsidRDefault="007D4B26" w:rsidP="00AA14D9">
      <w:pPr>
        <w:jc w:val="both"/>
        <w:rPr>
          <w:rFonts w:ascii="Arial" w:eastAsia="MS Gothic" w:hAnsi="Arial" w:cs="Arial"/>
        </w:rPr>
      </w:pPr>
    </w:p>
    <w:p w14:paraId="10E903D2" w14:textId="0AC10CB7" w:rsidR="001E78E2" w:rsidRPr="00AE0FBA" w:rsidRDefault="00CF4EC7" w:rsidP="00AA14D9">
      <w:pPr>
        <w:spacing w:after="200" w:line="276" w:lineRule="auto"/>
        <w:jc w:val="both"/>
        <w:rPr>
          <w:rFonts w:ascii="Arial" w:eastAsia="MS Gothic" w:hAnsi="Arial" w:cs="Arial"/>
        </w:rPr>
      </w:pPr>
      <w:proofErr w:type="gramStart"/>
      <w:r w:rsidRPr="00AE0FBA">
        <w:rPr>
          <w:rFonts w:ascii="Arial" w:eastAsia="MS Gothic" w:hAnsi="Arial" w:cs="Arial"/>
        </w:rPr>
        <w:t>In order t</w:t>
      </w:r>
      <w:r w:rsidR="008143D1" w:rsidRPr="00AE0FBA">
        <w:rPr>
          <w:rFonts w:ascii="Arial" w:eastAsia="MS Gothic" w:hAnsi="Arial" w:cs="Arial"/>
        </w:rPr>
        <w:t>o</w:t>
      </w:r>
      <w:proofErr w:type="gramEnd"/>
      <w:r w:rsidR="008143D1" w:rsidRPr="00AE0FBA">
        <w:rPr>
          <w:rFonts w:ascii="Arial" w:eastAsia="MS Gothic" w:hAnsi="Arial" w:cs="Arial"/>
        </w:rPr>
        <w:t xml:space="preserve"> manage a system-wide plan for maintaining robust cy</w:t>
      </w:r>
      <w:r w:rsidR="00EE3C6B" w:rsidRPr="00AE0FBA">
        <w:rPr>
          <w:rFonts w:ascii="Arial" w:eastAsia="MS Gothic" w:hAnsi="Arial" w:cs="Arial"/>
        </w:rPr>
        <w:t>ber security</w:t>
      </w:r>
      <w:r w:rsidR="00A90FF2" w:rsidRPr="00AE0FBA">
        <w:rPr>
          <w:rFonts w:ascii="Arial" w:eastAsia="MS Gothic" w:hAnsi="Arial" w:cs="Arial"/>
        </w:rPr>
        <w:t>,</w:t>
      </w:r>
      <w:r w:rsidR="00EE3C6B" w:rsidRPr="00AE0FBA">
        <w:rPr>
          <w:rFonts w:ascii="Arial" w:eastAsia="MS Gothic" w:hAnsi="Arial" w:cs="Arial"/>
        </w:rPr>
        <w:t xml:space="preserve"> </w:t>
      </w:r>
      <w:r w:rsidR="00825BF5" w:rsidRPr="00AE0FBA">
        <w:rPr>
          <w:rFonts w:ascii="Arial" w:eastAsia="MS Gothic" w:hAnsi="Arial" w:cs="Arial"/>
        </w:rPr>
        <w:t>a</w:t>
      </w:r>
      <w:r w:rsidR="00493CD5" w:rsidRPr="00AE0FBA">
        <w:rPr>
          <w:rFonts w:ascii="Arial" w:eastAsia="MS Gothic" w:hAnsi="Arial" w:cs="Arial"/>
        </w:rPr>
        <w:t xml:space="preserve"> Cyber Lead</w:t>
      </w:r>
      <w:r w:rsidR="00825BF5" w:rsidRPr="00AE0FBA">
        <w:rPr>
          <w:rFonts w:ascii="Arial" w:eastAsia="MS Gothic" w:hAnsi="Arial" w:cs="Arial"/>
        </w:rPr>
        <w:t xml:space="preserve"> </w:t>
      </w:r>
      <w:r w:rsidR="00BE0CDD" w:rsidRPr="00AE0FBA">
        <w:rPr>
          <w:rFonts w:ascii="Arial" w:eastAsia="MS Gothic" w:hAnsi="Arial" w:cs="Arial"/>
        </w:rPr>
        <w:t>role</w:t>
      </w:r>
      <w:r w:rsidR="00A90FF2" w:rsidRPr="00AE0FBA">
        <w:rPr>
          <w:rFonts w:ascii="Arial" w:eastAsia="MS Gothic" w:hAnsi="Arial" w:cs="Arial"/>
        </w:rPr>
        <w:t xml:space="preserve"> is being recruited</w:t>
      </w:r>
      <w:r w:rsidR="00BE0CDD" w:rsidRPr="00AE0FBA">
        <w:rPr>
          <w:rFonts w:ascii="Arial" w:eastAsia="MS Gothic" w:hAnsi="Arial" w:cs="Arial"/>
        </w:rPr>
        <w:t xml:space="preserve"> to manage and coordinate </w:t>
      </w:r>
      <w:r w:rsidR="001E78E2" w:rsidRPr="00AE0FBA">
        <w:rPr>
          <w:rFonts w:ascii="Arial" w:eastAsia="MS Gothic" w:hAnsi="Arial" w:cs="Arial"/>
        </w:rPr>
        <w:t xml:space="preserve">this </w:t>
      </w:r>
      <w:r w:rsidR="00762A35" w:rsidRPr="00AE0FBA">
        <w:rPr>
          <w:rFonts w:ascii="Arial" w:eastAsia="MS Gothic" w:hAnsi="Arial" w:cs="Arial"/>
        </w:rPr>
        <w:t>across BSW</w:t>
      </w:r>
      <w:r w:rsidR="001E78E2" w:rsidRPr="00AE0FBA">
        <w:rPr>
          <w:rFonts w:ascii="Arial" w:eastAsia="MS Gothic" w:hAnsi="Arial" w:cs="Arial"/>
        </w:rPr>
        <w:t>.</w:t>
      </w:r>
      <w:r w:rsidR="00E01EEC" w:rsidRPr="00AE0FBA">
        <w:rPr>
          <w:rFonts w:ascii="Arial" w:eastAsia="MS Gothic" w:hAnsi="Arial" w:cs="Arial"/>
        </w:rPr>
        <w:t xml:space="preserve"> This role will head up a </w:t>
      </w:r>
      <w:proofErr w:type="gramStart"/>
      <w:r w:rsidR="00E01EEC" w:rsidRPr="00AE0FBA">
        <w:rPr>
          <w:rFonts w:ascii="Arial" w:eastAsia="MS Gothic" w:hAnsi="Arial" w:cs="Arial"/>
        </w:rPr>
        <w:t>sub group</w:t>
      </w:r>
      <w:proofErr w:type="gramEnd"/>
      <w:r w:rsidR="00E01EEC" w:rsidRPr="00AE0FBA">
        <w:rPr>
          <w:rFonts w:ascii="Arial" w:eastAsia="MS Gothic" w:hAnsi="Arial" w:cs="Arial"/>
        </w:rPr>
        <w:t xml:space="preserve"> dedicated to reviewing ATP and cyber risk </w:t>
      </w:r>
      <w:r w:rsidR="00443D3C" w:rsidRPr="00AE0FBA">
        <w:rPr>
          <w:rFonts w:ascii="Arial" w:eastAsia="MS Gothic" w:hAnsi="Arial" w:cs="Arial"/>
        </w:rPr>
        <w:t>developing on the limited processes in place across BSW currently.</w:t>
      </w:r>
      <w:r w:rsidR="002753CC" w:rsidRPr="00AE0FBA">
        <w:rPr>
          <w:rFonts w:ascii="Arial" w:eastAsia="MS Gothic" w:hAnsi="Arial" w:cs="Arial"/>
        </w:rPr>
        <w:t xml:space="preserve"> To </w:t>
      </w:r>
      <w:r w:rsidR="005F4598" w:rsidRPr="00AE0FBA">
        <w:rPr>
          <w:rFonts w:ascii="Arial" w:eastAsia="MS Gothic" w:hAnsi="Arial" w:cs="Arial"/>
        </w:rPr>
        <w:t>support organisations</w:t>
      </w:r>
      <w:r w:rsidR="002753CC" w:rsidRPr="00AE0FBA">
        <w:rPr>
          <w:rFonts w:ascii="Arial" w:eastAsia="MS Gothic" w:hAnsi="Arial" w:cs="Arial"/>
        </w:rPr>
        <w:t xml:space="preserve"> in the ICS </w:t>
      </w:r>
      <w:r w:rsidR="005F4598" w:rsidRPr="00AE0FBA">
        <w:rPr>
          <w:rFonts w:ascii="Arial" w:eastAsia="MS Gothic" w:hAnsi="Arial" w:cs="Arial"/>
        </w:rPr>
        <w:t xml:space="preserve">to comply with requirements in data security and protection </w:t>
      </w:r>
      <w:r w:rsidR="00C04F2D" w:rsidRPr="00AE0FBA">
        <w:rPr>
          <w:rFonts w:ascii="Arial" w:eastAsia="MS Gothic" w:hAnsi="Arial" w:cs="Arial"/>
        </w:rPr>
        <w:t xml:space="preserve">frameworks </w:t>
      </w:r>
      <w:r w:rsidR="0082423E" w:rsidRPr="00AE0FBA">
        <w:rPr>
          <w:rFonts w:ascii="Arial" w:eastAsia="MS Gothic" w:hAnsi="Arial" w:cs="Arial"/>
        </w:rPr>
        <w:t>the Technical Design Authority</w:t>
      </w:r>
      <w:r w:rsidR="00C04F2D" w:rsidRPr="00AE0FBA">
        <w:rPr>
          <w:rFonts w:ascii="Arial" w:eastAsia="MS Gothic" w:hAnsi="Arial" w:cs="Arial"/>
        </w:rPr>
        <w:t xml:space="preserve"> </w:t>
      </w:r>
      <w:r w:rsidR="002764B0" w:rsidRPr="00AE0FBA">
        <w:rPr>
          <w:rFonts w:ascii="Arial" w:eastAsia="MS Gothic" w:hAnsi="Arial" w:cs="Arial"/>
        </w:rPr>
        <w:t>will provide oversight and direction</w:t>
      </w:r>
      <w:r w:rsidR="003B52D5" w:rsidRPr="00AE0FBA">
        <w:rPr>
          <w:rFonts w:ascii="Arial" w:eastAsia="MS Gothic" w:hAnsi="Arial" w:cs="Arial"/>
        </w:rPr>
        <w:t xml:space="preserve"> on how this will be formulated</w:t>
      </w:r>
      <w:r w:rsidR="00BD4736" w:rsidRPr="00AE0FBA">
        <w:rPr>
          <w:rFonts w:ascii="Arial" w:eastAsia="MS Gothic" w:hAnsi="Arial" w:cs="Arial"/>
        </w:rPr>
        <w:t>.</w:t>
      </w:r>
    </w:p>
    <w:p w14:paraId="695709FD" w14:textId="071C3EA1" w:rsidR="002C4CD9" w:rsidRPr="00AE0FBA" w:rsidRDefault="005E2F50" w:rsidP="00AA14D9">
      <w:pPr>
        <w:spacing w:after="200" w:line="276" w:lineRule="auto"/>
        <w:jc w:val="both"/>
        <w:rPr>
          <w:rFonts w:ascii="Arial" w:eastAsia="MS Gothic" w:hAnsi="Arial" w:cs="Arial"/>
        </w:rPr>
      </w:pPr>
      <w:r w:rsidRPr="00AE0FBA">
        <w:rPr>
          <w:rFonts w:ascii="Arial" w:eastAsia="MS Gothic" w:hAnsi="Arial" w:cs="Arial"/>
        </w:rPr>
        <w:t>BSW</w:t>
      </w:r>
      <w:r w:rsidR="00FA40E0" w:rsidRPr="00AE0FBA">
        <w:rPr>
          <w:rFonts w:ascii="Arial" w:eastAsia="MS Gothic" w:hAnsi="Arial" w:cs="Arial"/>
        </w:rPr>
        <w:t xml:space="preserve"> will </w:t>
      </w:r>
      <w:r w:rsidR="00810F60" w:rsidRPr="00AE0FBA">
        <w:rPr>
          <w:rFonts w:ascii="Arial" w:eastAsia="MS Gothic" w:hAnsi="Arial" w:cs="Arial"/>
        </w:rPr>
        <w:t>m</w:t>
      </w:r>
      <w:r w:rsidR="00FA40E0" w:rsidRPr="00AE0FBA">
        <w:rPr>
          <w:rFonts w:ascii="Arial" w:eastAsia="MS Gothic" w:hAnsi="Arial" w:cs="Arial"/>
        </w:rPr>
        <w:t xml:space="preserve">ake full use of national cyber services provided by the NHS when </w:t>
      </w:r>
      <w:r w:rsidR="002C4CD9" w:rsidRPr="00AE0FBA">
        <w:rPr>
          <w:rFonts w:ascii="Arial" w:eastAsia="MS Gothic" w:hAnsi="Arial" w:cs="Arial"/>
        </w:rPr>
        <w:t xml:space="preserve">appropriate, all providers </w:t>
      </w:r>
      <w:r w:rsidRPr="00AE0FBA">
        <w:rPr>
          <w:rFonts w:ascii="Arial" w:eastAsia="MS Gothic" w:hAnsi="Arial" w:cs="Arial"/>
        </w:rPr>
        <w:t xml:space="preserve">are </w:t>
      </w:r>
      <w:r w:rsidR="002C4CD9" w:rsidRPr="00AE0FBA">
        <w:rPr>
          <w:rFonts w:ascii="Arial" w:eastAsia="MS Gothic" w:hAnsi="Arial" w:cs="Arial"/>
        </w:rPr>
        <w:t>on ATP,</w:t>
      </w:r>
      <w:r w:rsidRPr="00AE0FBA">
        <w:rPr>
          <w:rFonts w:ascii="Arial" w:eastAsia="MS Gothic" w:hAnsi="Arial" w:cs="Arial"/>
        </w:rPr>
        <w:t xml:space="preserve"> are</w:t>
      </w:r>
      <w:r w:rsidR="002C4CD9" w:rsidRPr="00AE0FBA">
        <w:rPr>
          <w:rFonts w:ascii="Arial" w:eastAsia="MS Gothic" w:hAnsi="Arial" w:cs="Arial"/>
        </w:rPr>
        <w:t xml:space="preserve"> part of the SIEM (or at least </w:t>
      </w:r>
      <w:r w:rsidR="00EC127A" w:rsidRPr="00AE0FBA">
        <w:rPr>
          <w:rFonts w:ascii="Arial" w:eastAsia="MS Gothic" w:hAnsi="Arial" w:cs="Arial"/>
        </w:rPr>
        <w:t>engaging</w:t>
      </w:r>
      <w:r w:rsidR="002C4CD9" w:rsidRPr="00AE0FBA">
        <w:rPr>
          <w:rFonts w:ascii="Arial" w:eastAsia="MS Gothic" w:hAnsi="Arial" w:cs="Arial"/>
        </w:rPr>
        <w:t xml:space="preserve">) and have had on-site assessments. This will be coordinated and developed moving forward under the guidance of the </w:t>
      </w:r>
      <w:r w:rsidR="00EC127A" w:rsidRPr="00AE0FBA">
        <w:rPr>
          <w:rFonts w:ascii="Arial" w:eastAsia="MS Gothic" w:hAnsi="Arial" w:cs="Arial"/>
        </w:rPr>
        <w:t xml:space="preserve">Cyber </w:t>
      </w:r>
      <w:r w:rsidR="00493CD5" w:rsidRPr="00AE0FBA">
        <w:rPr>
          <w:rFonts w:ascii="Arial" w:eastAsia="MS Gothic" w:hAnsi="Arial" w:cs="Arial"/>
        </w:rPr>
        <w:t>L</w:t>
      </w:r>
      <w:r w:rsidR="00EC127A" w:rsidRPr="00AE0FBA">
        <w:rPr>
          <w:rFonts w:ascii="Arial" w:eastAsia="MS Gothic" w:hAnsi="Arial" w:cs="Arial"/>
        </w:rPr>
        <w:t>ead.</w:t>
      </w:r>
    </w:p>
    <w:p w14:paraId="074CB71A" w14:textId="5B46FB32" w:rsidR="00B927A7" w:rsidRPr="00AE0FBA" w:rsidRDefault="00D06629" w:rsidP="00AA14D9">
      <w:pPr>
        <w:spacing w:after="200" w:line="276" w:lineRule="auto"/>
        <w:jc w:val="both"/>
        <w:rPr>
          <w:rFonts w:ascii="Arial" w:eastAsia="MS Gothic" w:hAnsi="Arial" w:cs="Arial"/>
        </w:rPr>
      </w:pPr>
      <w:r w:rsidRPr="00AE0FBA">
        <w:rPr>
          <w:rFonts w:ascii="Arial" w:eastAsia="MS Gothic" w:hAnsi="Arial" w:cs="Arial"/>
        </w:rPr>
        <w:t xml:space="preserve">Under the </w:t>
      </w:r>
      <w:r w:rsidR="00C919DC" w:rsidRPr="00AE0FBA">
        <w:rPr>
          <w:rFonts w:ascii="Arial" w:eastAsia="MS Gothic" w:hAnsi="Arial" w:cs="Arial"/>
        </w:rPr>
        <w:t xml:space="preserve">leadership group for cyber security a full and robust system wide process for reviewing and responding to </w:t>
      </w:r>
      <w:r w:rsidR="00344CFD" w:rsidRPr="00AE0FBA">
        <w:rPr>
          <w:rFonts w:ascii="Arial" w:eastAsia="MS Gothic" w:hAnsi="Arial" w:cs="Arial"/>
        </w:rPr>
        <w:t>relevant</w:t>
      </w:r>
      <w:r w:rsidR="00C919DC" w:rsidRPr="00AE0FBA">
        <w:rPr>
          <w:rFonts w:ascii="Arial" w:eastAsia="MS Gothic" w:hAnsi="Arial" w:cs="Arial"/>
        </w:rPr>
        <w:t xml:space="preserve"> safety recommendations and alerts including </w:t>
      </w:r>
      <w:r w:rsidR="00DE624E" w:rsidRPr="00AE0FBA">
        <w:rPr>
          <w:rFonts w:ascii="Arial" w:eastAsia="MS Gothic" w:hAnsi="Arial" w:cs="Arial"/>
        </w:rPr>
        <w:t xml:space="preserve">NHS Digital, NHS </w:t>
      </w:r>
      <w:r w:rsidR="00344CFD" w:rsidRPr="00AE0FBA">
        <w:rPr>
          <w:rFonts w:ascii="Arial" w:eastAsia="MS Gothic" w:hAnsi="Arial" w:cs="Arial"/>
        </w:rPr>
        <w:t>England</w:t>
      </w:r>
      <w:r w:rsidR="00DE624E" w:rsidRPr="00AE0FBA">
        <w:rPr>
          <w:rFonts w:ascii="Arial" w:eastAsia="MS Gothic" w:hAnsi="Arial" w:cs="Arial"/>
        </w:rPr>
        <w:t xml:space="preserve"> </w:t>
      </w:r>
      <w:r w:rsidR="00217506" w:rsidRPr="00AE0FBA">
        <w:rPr>
          <w:rFonts w:ascii="Arial" w:eastAsia="MS Gothic" w:hAnsi="Arial" w:cs="Arial"/>
        </w:rPr>
        <w:t>/</w:t>
      </w:r>
      <w:r w:rsidR="00DE624E" w:rsidRPr="00AE0FBA">
        <w:rPr>
          <w:rFonts w:ascii="Arial" w:eastAsia="MS Gothic" w:hAnsi="Arial" w:cs="Arial"/>
        </w:rPr>
        <w:t xml:space="preserve"> NHS Improvement, the MHRA and HSIB will </w:t>
      </w:r>
      <w:r w:rsidR="00E516AF" w:rsidRPr="00AE0FBA">
        <w:rPr>
          <w:rFonts w:ascii="Arial" w:eastAsia="MS Gothic" w:hAnsi="Arial" w:cs="Arial"/>
        </w:rPr>
        <w:t xml:space="preserve">be developed. </w:t>
      </w:r>
      <w:r w:rsidR="00170D9B" w:rsidRPr="00AE0FBA">
        <w:rPr>
          <w:rFonts w:ascii="Arial" w:eastAsia="MS Gothic" w:hAnsi="Arial" w:cs="Arial"/>
        </w:rPr>
        <w:t>A</w:t>
      </w:r>
      <w:r w:rsidR="00E516AF" w:rsidRPr="00AE0FBA">
        <w:rPr>
          <w:rFonts w:ascii="Arial" w:eastAsia="MS Gothic" w:hAnsi="Arial" w:cs="Arial"/>
        </w:rPr>
        <w:t xml:space="preserve"> number of these areas are</w:t>
      </w:r>
      <w:r w:rsidR="00170D9B" w:rsidRPr="00AE0FBA">
        <w:rPr>
          <w:rFonts w:ascii="Arial" w:eastAsia="MS Gothic" w:hAnsi="Arial" w:cs="Arial"/>
        </w:rPr>
        <w:t xml:space="preserve"> already</w:t>
      </w:r>
      <w:r w:rsidR="00E516AF" w:rsidRPr="00AE0FBA">
        <w:rPr>
          <w:rFonts w:ascii="Arial" w:eastAsia="MS Gothic" w:hAnsi="Arial" w:cs="Arial"/>
        </w:rPr>
        <w:t xml:space="preserve"> covered and the </w:t>
      </w:r>
      <w:r w:rsidR="00F77C5F" w:rsidRPr="00AE0FBA">
        <w:rPr>
          <w:rFonts w:ascii="Arial" w:eastAsia="MS Gothic" w:hAnsi="Arial" w:cs="Arial"/>
        </w:rPr>
        <w:t xml:space="preserve">BSW </w:t>
      </w:r>
      <w:r w:rsidR="00045CA3" w:rsidRPr="00AE0FBA">
        <w:rPr>
          <w:rFonts w:ascii="Arial" w:eastAsia="MS Gothic" w:hAnsi="Arial" w:cs="Arial"/>
        </w:rPr>
        <w:t>Cyber Lead</w:t>
      </w:r>
      <w:r w:rsidR="00F77C5F" w:rsidRPr="00AE0FBA">
        <w:rPr>
          <w:rFonts w:ascii="Arial" w:eastAsia="MS Gothic" w:hAnsi="Arial" w:cs="Arial"/>
        </w:rPr>
        <w:t xml:space="preserve"> will coordinate </w:t>
      </w:r>
      <w:r w:rsidR="00344CFD" w:rsidRPr="00AE0FBA">
        <w:rPr>
          <w:rFonts w:ascii="Arial" w:eastAsia="MS Gothic" w:hAnsi="Arial" w:cs="Arial"/>
        </w:rPr>
        <w:t>alignment</w:t>
      </w:r>
      <w:r w:rsidR="00F77C5F" w:rsidRPr="00AE0FBA">
        <w:rPr>
          <w:rFonts w:ascii="Arial" w:eastAsia="MS Gothic" w:hAnsi="Arial" w:cs="Arial"/>
        </w:rPr>
        <w:t xml:space="preserve"> and improve knowledge sharing to develop </w:t>
      </w:r>
      <w:r w:rsidR="00A61410" w:rsidRPr="00AE0FBA">
        <w:rPr>
          <w:rFonts w:ascii="Arial" w:eastAsia="MS Gothic" w:hAnsi="Arial" w:cs="Arial"/>
        </w:rPr>
        <w:t>on this baseline</w:t>
      </w:r>
      <w:r w:rsidR="00F77C5F" w:rsidRPr="00AE0FBA">
        <w:rPr>
          <w:rFonts w:ascii="Arial" w:eastAsia="MS Gothic" w:hAnsi="Arial" w:cs="Arial"/>
        </w:rPr>
        <w:t xml:space="preserve">. </w:t>
      </w:r>
    </w:p>
    <w:p w14:paraId="4ED84129" w14:textId="6CEEB9BE" w:rsidR="00C46895" w:rsidRPr="00AE0FBA" w:rsidRDefault="000B3F71" w:rsidP="00AA14D9">
      <w:pPr>
        <w:spacing w:after="200" w:line="276" w:lineRule="auto"/>
        <w:jc w:val="both"/>
        <w:rPr>
          <w:rFonts w:ascii="Arial" w:eastAsia="MS Gothic" w:hAnsi="Arial" w:cs="Arial"/>
        </w:rPr>
      </w:pPr>
      <w:r w:rsidRPr="00AE0FBA">
        <w:rPr>
          <w:rFonts w:ascii="Arial" w:eastAsia="MS Gothic" w:hAnsi="Arial" w:cs="Arial"/>
        </w:rPr>
        <w:t xml:space="preserve">As part of making sure that there is an adequately resourced team the digital board will be </w:t>
      </w:r>
      <w:r w:rsidR="00F40943" w:rsidRPr="00AE0FBA">
        <w:rPr>
          <w:rFonts w:ascii="Arial" w:eastAsia="MS Gothic" w:hAnsi="Arial" w:cs="Arial"/>
        </w:rPr>
        <w:t xml:space="preserve">looking at approaches </w:t>
      </w:r>
      <w:r w:rsidR="000E1C46" w:rsidRPr="00AE0FBA">
        <w:rPr>
          <w:rFonts w:ascii="Arial" w:eastAsia="MS Gothic" w:hAnsi="Arial" w:cs="Arial"/>
        </w:rPr>
        <w:t xml:space="preserve">including </w:t>
      </w:r>
      <w:r w:rsidR="00463554" w:rsidRPr="00AE0FBA">
        <w:rPr>
          <w:rFonts w:ascii="Arial" w:eastAsia="MS Gothic" w:hAnsi="Arial" w:cs="Arial"/>
        </w:rPr>
        <w:t xml:space="preserve">a network </w:t>
      </w:r>
      <w:r w:rsidR="00BE49F1" w:rsidRPr="00AE0FBA">
        <w:rPr>
          <w:rFonts w:ascii="Arial" w:eastAsia="MS Gothic" w:hAnsi="Arial" w:cs="Arial"/>
        </w:rPr>
        <w:t>CSO team</w:t>
      </w:r>
      <w:r w:rsidR="006603C7" w:rsidRPr="00AE0FBA">
        <w:rPr>
          <w:rFonts w:ascii="Arial" w:eastAsia="MS Gothic" w:hAnsi="Arial" w:cs="Arial"/>
        </w:rPr>
        <w:t xml:space="preserve">, aligning </w:t>
      </w:r>
      <w:r w:rsidR="00AF31F5" w:rsidRPr="00AE0FBA">
        <w:rPr>
          <w:rFonts w:ascii="Arial" w:eastAsia="MS Gothic" w:hAnsi="Arial" w:cs="Arial"/>
        </w:rPr>
        <w:t>Digit</w:t>
      </w:r>
      <w:r w:rsidR="00B64DE1" w:rsidRPr="00AE0FBA">
        <w:rPr>
          <w:rFonts w:ascii="Arial" w:eastAsia="MS Gothic" w:hAnsi="Arial" w:cs="Arial"/>
        </w:rPr>
        <w:t xml:space="preserve">al Clinical Safety under the Patient Safety governance process and </w:t>
      </w:r>
      <w:r w:rsidR="009764E5" w:rsidRPr="00AE0FBA">
        <w:rPr>
          <w:rFonts w:ascii="Arial" w:eastAsia="MS Gothic" w:hAnsi="Arial" w:cs="Arial"/>
        </w:rPr>
        <w:t>connecting organisational CSOs to support the ICS in meeting the digi</w:t>
      </w:r>
      <w:r w:rsidR="002B6BDE" w:rsidRPr="00AE0FBA">
        <w:rPr>
          <w:rFonts w:ascii="Arial" w:eastAsia="MS Gothic" w:hAnsi="Arial" w:cs="Arial"/>
        </w:rPr>
        <w:t>tal safety standards and requirements.</w:t>
      </w:r>
      <w:r w:rsidR="00BE49F1" w:rsidRPr="00AE0FBA">
        <w:rPr>
          <w:rFonts w:ascii="Arial" w:eastAsia="MS Gothic" w:hAnsi="Arial" w:cs="Arial"/>
        </w:rPr>
        <w:t xml:space="preserve"> </w:t>
      </w:r>
    </w:p>
    <w:p w14:paraId="2C512FDD" w14:textId="6D034DD6" w:rsidR="00B927A7" w:rsidRPr="00AE0FBA" w:rsidRDefault="00C50847" w:rsidP="00AA14D9">
      <w:pPr>
        <w:spacing w:after="200" w:line="276" w:lineRule="auto"/>
        <w:jc w:val="both"/>
        <w:rPr>
          <w:rFonts w:ascii="Arial" w:eastAsia="MS Gothic" w:hAnsi="Arial" w:cs="Arial"/>
          <w:b/>
          <w:bCs/>
          <w:szCs w:val="26"/>
        </w:rPr>
      </w:pPr>
      <w:r w:rsidRPr="00AE0FBA">
        <w:rPr>
          <w:rFonts w:ascii="Arial" w:eastAsia="MS Gothic" w:hAnsi="Arial" w:cs="Arial"/>
        </w:rPr>
        <w:t xml:space="preserve">To maintain safe practice </w:t>
      </w:r>
      <w:r w:rsidR="00E97CF4" w:rsidRPr="00AE0FBA">
        <w:rPr>
          <w:rFonts w:ascii="Arial" w:eastAsia="MS Gothic" w:hAnsi="Arial" w:cs="Arial"/>
        </w:rPr>
        <w:t xml:space="preserve">the digital team will continue to make sure across the ICS there is </w:t>
      </w:r>
      <w:r w:rsidR="00322371" w:rsidRPr="00AE0FBA">
        <w:rPr>
          <w:rFonts w:ascii="Arial" w:eastAsia="MS Gothic" w:hAnsi="Arial" w:cs="Arial"/>
        </w:rPr>
        <w:t>compliance with NHS national contract provisions related to technology-enabled delivery, for example, clinical correspondence and electronic discharge summaries.</w:t>
      </w:r>
    </w:p>
    <w:p w14:paraId="6DF8068B" w14:textId="77777777" w:rsidR="00A61410" w:rsidRPr="00AE0FBA" w:rsidRDefault="00A61410" w:rsidP="00AA14D9">
      <w:pPr>
        <w:spacing w:after="200" w:line="276" w:lineRule="auto"/>
        <w:jc w:val="both"/>
        <w:rPr>
          <w:rFonts w:ascii="Arial" w:eastAsia="MS Gothic" w:hAnsi="Arial" w:cs="Arial"/>
          <w:b/>
          <w:bCs/>
          <w:szCs w:val="26"/>
        </w:rPr>
      </w:pPr>
      <w:r w:rsidRPr="00AE0FBA">
        <w:rPr>
          <w:rFonts w:ascii="Arial" w:eastAsia="MS Gothic" w:hAnsi="Arial" w:cs="Arial"/>
        </w:rPr>
        <w:br w:type="page"/>
      </w:r>
    </w:p>
    <w:p w14:paraId="670370F6" w14:textId="7991EB2D" w:rsidR="007D4B26" w:rsidRPr="00AE0FBA" w:rsidRDefault="007D4B26" w:rsidP="00AA14D9">
      <w:pPr>
        <w:pStyle w:val="Heading2"/>
        <w:numPr>
          <w:ilvl w:val="1"/>
          <w:numId w:val="1"/>
        </w:numPr>
        <w:ind w:left="567" w:hanging="567"/>
        <w:jc w:val="both"/>
        <w:rPr>
          <w:rFonts w:ascii="Arial" w:eastAsia="MS Gothic" w:hAnsi="Arial" w:cs="Arial"/>
        </w:rPr>
      </w:pPr>
      <w:bookmarkStart w:id="15" w:name="_Toc98846333"/>
      <w:r w:rsidRPr="00AE0FBA">
        <w:rPr>
          <w:rFonts w:ascii="Arial" w:eastAsia="MS Gothic" w:hAnsi="Arial" w:cs="Arial"/>
        </w:rPr>
        <w:lastRenderedPageBreak/>
        <w:t>Success Measure 4 – Support People</w:t>
      </w:r>
      <w:bookmarkEnd w:id="15"/>
    </w:p>
    <w:p w14:paraId="0A1186AE" w14:textId="77777777" w:rsidR="007D4B26" w:rsidRPr="00AE0FBA" w:rsidRDefault="007D4B26" w:rsidP="00AA14D9">
      <w:pPr>
        <w:jc w:val="both"/>
        <w:rPr>
          <w:rFonts w:ascii="Arial" w:eastAsia="MS Gothic" w:hAnsi="Arial" w:cs="Arial"/>
        </w:rPr>
      </w:pPr>
    </w:p>
    <w:p w14:paraId="3994FD24" w14:textId="2D34F372" w:rsidR="00AE3D77" w:rsidRDefault="00815A2A" w:rsidP="00AA14D9">
      <w:pPr>
        <w:spacing w:after="200" w:line="276" w:lineRule="auto"/>
        <w:jc w:val="both"/>
      </w:pPr>
      <w:r>
        <w:rPr>
          <w:rFonts w:ascii="Arial" w:eastAsia="MS Gothic" w:hAnsi="Arial" w:cs="Arial"/>
        </w:rPr>
        <w:t xml:space="preserve">The NHS People Plan </w:t>
      </w:r>
      <w:r w:rsidR="00AE3D77">
        <w:rPr>
          <w:rFonts w:ascii="Arial" w:eastAsia="MS Gothic" w:hAnsi="Arial" w:cs="Arial"/>
        </w:rPr>
        <w:t xml:space="preserve">states that </w:t>
      </w:r>
      <w:r w:rsidR="0087195E">
        <w:rPr>
          <w:rFonts w:ascii="Arial" w:eastAsia="MS Gothic" w:hAnsi="Arial" w:cs="Arial"/>
        </w:rPr>
        <w:t>“</w:t>
      </w:r>
      <w:r w:rsidR="0087195E" w:rsidRPr="0087195E">
        <w:rPr>
          <w:rFonts w:ascii="Arial" w:eastAsia="MS Gothic" w:hAnsi="Arial" w:cs="Arial"/>
          <w:i/>
          <w:iCs/>
        </w:rPr>
        <w:t xml:space="preserve">the NHS needs </w:t>
      </w:r>
      <w:r w:rsidR="00AE3D77" w:rsidRPr="0087195E">
        <w:rPr>
          <w:rFonts w:ascii="Arial" w:eastAsia="MS Gothic" w:hAnsi="Arial" w:cs="Arial"/>
          <w:i/>
          <w:iCs/>
        </w:rPr>
        <w:t>more people, working differently, in a compassionate and inclusive culture</w:t>
      </w:r>
      <w:r w:rsidR="0087195E">
        <w:rPr>
          <w:rFonts w:ascii="Arial" w:eastAsia="MS Gothic" w:hAnsi="Arial" w:cs="Arial"/>
        </w:rPr>
        <w:t xml:space="preserve">”. Digital tools will be key to realising that ambition as </w:t>
      </w:r>
      <w:r w:rsidR="001135C9">
        <w:rPr>
          <w:rFonts w:ascii="Arial" w:eastAsia="MS Gothic" w:hAnsi="Arial" w:cs="Arial"/>
        </w:rPr>
        <w:t>we deliver efficiencies that release staff time for care and enable new ways of working.</w:t>
      </w:r>
    </w:p>
    <w:p w14:paraId="3E221613" w14:textId="7052F52F" w:rsidR="00F2643E" w:rsidRPr="00AE0FBA" w:rsidRDefault="00F2643E" w:rsidP="00AA14D9">
      <w:pPr>
        <w:spacing w:after="200" w:line="276" w:lineRule="auto"/>
        <w:jc w:val="both"/>
        <w:rPr>
          <w:rFonts w:ascii="Arial" w:eastAsia="MS Gothic" w:hAnsi="Arial" w:cs="Arial"/>
        </w:rPr>
      </w:pPr>
      <w:r w:rsidRPr="00AE0FBA">
        <w:rPr>
          <w:rFonts w:ascii="Arial" w:eastAsia="MS Gothic" w:hAnsi="Arial" w:cs="Arial"/>
        </w:rPr>
        <w:t xml:space="preserve">The ICR provides the strategic solution for the sharing of summary information to support cross-organisation, patient centric decision making based on a joint understanding of </w:t>
      </w:r>
      <w:r w:rsidR="001946B9" w:rsidRPr="00AE0FBA">
        <w:rPr>
          <w:rFonts w:ascii="Arial" w:eastAsia="MS Gothic" w:hAnsi="Arial" w:cs="Arial"/>
        </w:rPr>
        <w:t xml:space="preserve">current </w:t>
      </w:r>
      <w:r w:rsidRPr="00AE0FBA">
        <w:rPr>
          <w:rFonts w:ascii="Arial" w:eastAsia="MS Gothic" w:hAnsi="Arial" w:cs="Arial"/>
        </w:rPr>
        <w:t xml:space="preserve">medications, </w:t>
      </w:r>
      <w:r w:rsidR="0026293B" w:rsidRPr="00AE0FBA">
        <w:rPr>
          <w:rFonts w:ascii="Arial" w:eastAsia="MS Gothic" w:hAnsi="Arial" w:cs="Arial"/>
        </w:rPr>
        <w:t>recent</w:t>
      </w:r>
      <w:r w:rsidRPr="00AE0FBA">
        <w:rPr>
          <w:rFonts w:ascii="Arial" w:eastAsia="MS Gothic" w:hAnsi="Arial" w:cs="Arial"/>
        </w:rPr>
        <w:t xml:space="preserve"> test results, </w:t>
      </w:r>
      <w:r w:rsidR="0026293B" w:rsidRPr="00AE0FBA">
        <w:rPr>
          <w:rFonts w:ascii="Arial" w:eastAsia="MS Gothic" w:hAnsi="Arial" w:cs="Arial"/>
        </w:rPr>
        <w:t xml:space="preserve">medical </w:t>
      </w:r>
      <w:r w:rsidRPr="00AE0FBA">
        <w:rPr>
          <w:rFonts w:ascii="Arial" w:eastAsia="MS Gothic" w:hAnsi="Arial" w:cs="Arial"/>
        </w:rPr>
        <w:t xml:space="preserve">history, </w:t>
      </w:r>
      <w:r w:rsidR="0026293B" w:rsidRPr="00AE0FBA">
        <w:rPr>
          <w:rFonts w:ascii="Arial" w:eastAsia="MS Gothic" w:hAnsi="Arial" w:cs="Arial"/>
        </w:rPr>
        <w:t xml:space="preserve">and recent </w:t>
      </w:r>
      <w:r w:rsidRPr="00AE0FBA">
        <w:rPr>
          <w:rFonts w:ascii="Arial" w:eastAsia="MS Gothic" w:hAnsi="Arial" w:cs="Arial"/>
        </w:rPr>
        <w:t xml:space="preserve">correspondence. This will ensure that front line staff across the system have access to information to do their job safely and efficiently at the point of care and will complement other information sharing solutions such as image sharing and national </w:t>
      </w:r>
      <w:r w:rsidR="00CA0904" w:rsidRPr="00AE0FBA">
        <w:rPr>
          <w:rFonts w:ascii="Arial" w:eastAsia="MS Gothic" w:hAnsi="Arial" w:cs="Arial"/>
        </w:rPr>
        <w:t>solutions (</w:t>
      </w:r>
      <w:proofErr w:type="gramStart"/>
      <w:r w:rsidR="007C5B82" w:rsidRPr="00AE0FBA">
        <w:rPr>
          <w:rFonts w:ascii="Arial" w:eastAsia="MS Gothic" w:hAnsi="Arial" w:cs="Arial"/>
        </w:rPr>
        <w:t>e.g.</w:t>
      </w:r>
      <w:proofErr w:type="gramEnd"/>
      <w:r w:rsidR="00CA0904" w:rsidRPr="00AE0FBA">
        <w:rPr>
          <w:rFonts w:ascii="Arial" w:eastAsia="MS Gothic" w:hAnsi="Arial" w:cs="Arial"/>
        </w:rPr>
        <w:t xml:space="preserve"> Summary Care Record</w:t>
      </w:r>
      <w:r w:rsidR="00261B6B" w:rsidRPr="00AE0FBA">
        <w:rPr>
          <w:rFonts w:ascii="Arial" w:eastAsia="MS Gothic" w:hAnsi="Arial" w:cs="Arial"/>
        </w:rPr>
        <w:t>, National Record Locator</w:t>
      </w:r>
      <w:r w:rsidR="00CA0904" w:rsidRPr="00AE0FBA">
        <w:rPr>
          <w:rFonts w:ascii="Arial" w:eastAsia="MS Gothic" w:hAnsi="Arial" w:cs="Arial"/>
        </w:rPr>
        <w:t>)</w:t>
      </w:r>
      <w:r w:rsidRPr="00AE0FBA">
        <w:rPr>
          <w:rFonts w:ascii="Arial" w:eastAsia="MS Gothic" w:hAnsi="Arial" w:cs="Arial"/>
        </w:rPr>
        <w:t xml:space="preserve">. </w:t>
      </w:r>
    </w:p>
    <w:p w14:paraId="0EDE33B2" w14:textId="777AF947" w:rsidR="00C54970" w:rsidRPr="00AE0FBA" w:rsidRDefault="00544D94" w:rsidP="00AA14D9">
      <w:pPr>
        <w:spacing w:after="200" w:line="276" w:lineRule="auto"/>
        <w:jc w:val="both"/>
        <w:rPr>
          <w:rFonts w:ascii="Arial" w:eastAsia="MS Gothic" w:hAnsi="Arial" w:cs="Arial"/>
        </w:rPr>
      </w:pPr>
      <w:r w:rsidRPr="00AE0FBA">
        <w:rPr>
          <w:rFonts w:ascii="Arial" w:eastAsia="MS Gothic" w:hAnsi="Arial" w:cs="Arial"/>
        </w:rPr>
        <w:t xml:space="preserve">The focus of the ICR programme will be </w:t>
      </w:r>
      <w:r w:rsidR="0081571E" w:rsidRPr="00AE0FBA">
        <w:rPr>
          <w:rFonts w:ascii="Arial" w:eastAsia="MS Gothic" w:hAnsi="Arial" w:cs="Arial"/>
        </w:rPr>
        <w:t xml:space="preserve">of extension and embedding. The ICR will be extended to include organisations not yet on-boarded </w:t>
      </w:r>
      <w:r w:rsidR="00CC5094" w:rsidRPr="00AE0FBA">
        <w:rPr>
          <w:rFonts w:ascii="Arial" w:eastAsia="MS Gothic" w:hAnsi="Arial" w:cs="Arial"/>
        </w:rPr>
        <w:t>to share data</w:t>
      </w:r>
      <w:r w:rsidR="00A11C21" w:rsidRPr="00AE0FBA">
        <w:rPr>
          <w:rFonts w:ascii="Arial" w:eastAsia="MS Gothic" w:hAnsi="Arial" w:cs="Arial"/>
        </w:rPr>
        <w:t>,</w:t>
      </w:r>
      <w:r w:rsidR="00CC5094" w:rsidRPr="00AE0FBA">
        <w:rPr>
          <w:rFonts w:ascii="Arial" w:eastAsia="MS Gothic" w:hAnsi="Arial" w:cs="Arial"/>
        </w:rPr>
        <w:t xml:space="preserve"> and </w:t>
      </w:r>
      <w:r w:rsidR="00A11C21" w:rsidRPr="00AE0FBA">
        <w:rPr>
          <w:rFonts w:ascii="Arial" w:eastAsia="MS Gothic" w:hAnsi="Arial" w:cs="Arial"/>
        </w:rPr>
        <w:t xml:space="preserve">to access the record in patient context from </w:t>
      </w:r>
      <w:r w:rsidR="00CC5094" w:rsidRPr="00AE0FBA">
        <w:rPr>
          <w:rFonts w:ascii="Arial" w:eastAsia="MS Gothic" w:hAnsi="Arial" w:cs="Arial"/>
        </w:rPr>
        <w:t>within their ‘host’ system</w:t>
      </w:r>
      <w:r w:rsidR="00A11C21" w:rsidRPr="00AE0FBA">
        <w:rPr>
          <w:rFonts w:ascii="Arial" w:eastAsia="MS Gothic" w:hAnsi="Arial" w:cs="Arial"/>
        </w:rPr>
        <w:t>,</w:t>
      </w:r>
      <w:r w:rsidR="00CC5094" w:rsidRPr="00AE0FBA">
        <w:rPr>
          <w:rFonts w:ascii="Arial" w:eastAsia="MS Gothic" w:hAnsi="Arial" w:cs="Arial"/>
        </w:rPr>
        <w:t xml:space="preserve"> with a minimum </w:t>
      </w:r>
      <w:r w:rsidR="00A11C21" w:rsidRPr="00AE0FBA">
        <w:rPr>
          <w:rFonts w:ascii="Arial" w:eastAsia="MS Gothic" w:hAnsi="Arial" w:cs="Arial"/>
        </w:rPr>
        <w:t>number of clicks.</w:t>
      </w:r>
      <w:r w:rsidR="00C54970" w:rsidRPr="00AE0FBA">
        <w:rPr>
          <w:rFonts w:ascii="Arial" w:eastAsia="MS Gothic" w:hAnsi="Arial" w:cs="Arial"/>
        </w:rPr>
        <w:t xml:space="preserve"> Those organisations to be onboarded will include our partners in social care.</w:t>
      </w:r>
    </w:p>
    <w:p w14:paraId="120A3768" w14:textId="68251324" w:rsidR="00C54970" w:rsidRPr="00AE0FBA" w:rsidRDefault="00623713" w:rsidP="00AA14D9">
      <w:pPr>
        <w:spacing w:after="200" w:line="276" w:lineRule="auto"/>
        <w:jc w:val="both"/>
        <w:rPr>
          <w:rFonts w:ascii="Arial" w:eastAsia="MS Gothic" w:hAnsi="Arial" w:cs="Arial"/>
        </w:rPr>
      </w:pPr>
      <w:r w:rsidRPr="00AE0FBA">
        <w:rPr>
          <w:rFonts w:ascii="Arial" w:eastAsia="MS Gothic" w:hAnsi="Arial" w:cs="Arial"/>
        </w:rPr>
        <w:t xml:space="preserve">To further unlock the benefits of information sharing the ICR needs to become embedded in ways </w:t>
      </w:r>
      <w:r w:rsidR="00F52F64" w:rsidRPr="00AE0FBA">
        <w:rPr>
          <w:rFonts w:ascii="Arial" w:eastAsia="MS Gothic" w:hAnsi="Arial" w:cs="Arial"/>
        </w:rPr>
        <w:t xml:space="preserve">that organisations work. In line with our digital principles BSW will ensure this has funded and dedicated clinical leadership within each organisation to </w:t>
      </w:r>
      <w:r w:rsidR="00FC21D4" w:rsidRPr="00AE0FBA">
        <w:rPr>
          <w:rFonts w:ascii="Arial" w:eastAsia="MS Gothic" w:hAnsi="Arial" w:cs="Arial"/>
        </w:rPr>
        <w:t>shape how the ICR is used and influence its development</w:t>
      </w:r>
      <w:r w:rsidR="004D5F4B" w:rsidRPr="00AE0FBA">
        <w:rPr>
          <w:rFonts w:ascii="Arial" w:eastAsia="MS Gothic" w:hAnsi="Arial" w:cs="Arial"/>
        </w:rPr>
        <w:t>.</w:t>
      </w:r>
      <w:r w:rsidR="00F52F64" w:rsidRPr="00AE0FBA">
        <w:rPr>
          <w:rFonts w:ascii="Arial" w:eastAsia="MS Gothic" w:hAnsi="Arial" w:cs="Arial"/>
        </w:rPr>
        <w:t xml:space="preserve"> </w:t>
      </w:r>
    </w:p>
    <w:p w14:paraId="287C892A" w14:textId="126A6081" w:rsidR="00282634" w:rsidRPr="00AE0FBA" w:rsidRDefault="00C01FD8" w:rsidP="00AA14D9">
      <w:pPr>
        <w:spacing w:after="200" w:line="276" w:lineRule="auto"/>
        <w:jc w:val="both"/>
        <w:rPr>
          <w:rFonts w:ascii="Arial" w:eastAsia="MS Gothic" w:hAnsi="Arial" w:cs="Arial"/>
        </w:rPr>
      </w:pPr>
      <w:r w:rsidRPr="00AE0FBA">
        <w:rPr>
          <w:rFonts w:ascii="Arial" w:eastAsia="MS Gothic" w:hAnsi="Arial" w:cs="Arial"/>
        </w:rPr>
        <w:t xml:space="preserve">To encourage a digital first approach across BSW </w:t>
      </w:r>
      <w:r w:rsidR="00F8522B" w:rsidRPr="00AE0FBA">
        <w:rPr>
          <w:rFonts w:ascii="Arial" w:eastAsia="MS Gothic" w:hAnsi="Arial" w:cs="Arial"/>
        </w:rPr>
        <w:t xml:space="preserve">the </w:t>
      </w:r>
      <w:r w:rsidR="003939DB" w:rsidRPr="00AE0FBA">
        <w:rPr>
          <w:rFonts w:ascii="Arial" w:eastAsia="MS Gothic" w:hAnsi="Arial" w:cs="Arial"/>
        </w:rPr>
        <w:t xml:space="preserve">network of CCIOs, CNIOs and CSOs </w:t>
      </w:r>
      <w:r w:rsidR="00F8522B" w:rsidRPr="00AE0FBA">
        <w:rPr>
          <w:rFonts w:ascii="Arial" w:eastAsia="MS Gothic" w:hAnsi="Arial" w:cs="Arial"/>
        </w:rPr>
        <w:t xml:space="preserve">is supported by the Digital </w:t>
      </w:r>
      <w:r w:rsidR="00965406" w:rsidRPr="00AE0FBA">
        <w:rPr>
          <w:rFonts w:ascii="Arial" w:eastAsia="MS Gothic" w:hAnsi="Arial" w:cs="Arial"/>
        </w:rPr>
        <w:t>Clinical</w:t>
      </w:r>
      <w:r w:rsidR="00F8522B" w:rsidRPr="00AE0FBA">
        <w:rPr>
          <w:rFonts w:ascii="Arial" w:eastAsia="MS Gothic" w:hAnsi="Arial" w:cs="Arial"/>
        </w:rPr>
        <w:t xml:space="preserve"> Leaders group</w:t>
      </w:r>
      <w:r w:rsidR="003939DB" w:rsidRPr="00AE0FBA">
        <w:rPr>
          <w:rFonts w:ascii="Arial" w:eastAsia="MS Gothic" w:hAnsi="Arial" w:cs="Arial"/>
        </w:rPr>
        <w:t xml:space="preserve"> to </w:t>
      </w:r>
      <w:r w:rsidR="00570851" w:rsidRPr="00AE0FBA">
        <w:rPr>
          <w:rFonts w:ascii="Arial" w:eastAsia="MS Gothic" w:hAnsi="Arial" w:cs="Arial"/>
        </w:rPr>
        <w:t xml:space="preserve">share information and knowledge on approaches for </w:t>
      </w:r>
      <w:r w:rsidR="00A07895" w:rsidRPr="00AE0FBA">
        <w:rPr>
          <w:rFonts w:ascii="Arial" w:eastAsia="MS Gothic" w:hAnsi="Arial" w:cs="Arial"/>
        </w:rPr>
        <w:t xml:space="preserve">digital innovation. </w:t>
      </w:r>
      <w:r w:rsidR="002654D1" w:rsidRPr="00AE0FBA">
        <w:rPr>
          <w:rFonts w:ascii="Arial" w:eastAsia="MS Gothic" w:hAnsi="Arial" w:cs="Arial"/>
        </w:rPr>
        <w:t xml:space="preserve">This </w:t>
      </w:r>
      <w:r w:rsidR="000120C6" w:rsidRPr="00AE0FBA">
        <w:rPr>
          <w:rFonts w:ascii="Arial" w:eastAsia="MS Gothic" w:hAnsi="Arial" w:cs="Arial"/>
        </w:rPr>
        <w:t>structure</w:t>
      </w:r>
      <w:r w:rsidR="00BB05E1" w:rsidRPr="00AE0FBA">
        <w:rPr>
          <w:rFonts w:ascii="Arial" w:eastAsia="MS Gothic" w:hAnsi="Arial" w:cs="Arial"/>
        </w:rPr>
        <w:t xml:space="preserve"> </w:t>
      </w:r>
      <w:r w:rsidR="00AA4A3C" w:rsidRPr="00AE0FBA">
        <w:rPr>
          <w:rFonts w:ascii="Arial" w:eastAsia="MS Gothic" w:hAnsi="Arial" w:cs="Arial"/>
        </w:rPr>
        <w:t>ensures front line clinicians have</w:t>
      </w:r>
      <w:r w:rsidR="00BB05E1" w:rsidRPr="00AE0FBA">
        <w:rPr>
          <w:rFonts w:ascii="Arial" w:eastAsia="MS Gothic" w:hAnsi="Arial" w:cs="Arial"/>
        </w:rPr>
        <w:t xml:space="preserve"> a clear way of </w:t>
      </w:r>
      <w:r w:rsidR="000120C6" w:rsidRPr="00AE0FBA">
        <w:rPr>
          <w:rFonts w:ascii="Arial" w:eastAsia="MS Gothic" w:hAnsi="Arial" w:cs="Arial"/>
        </w:rPr>
        <w:t xml:space="preserve">engaging with the digital strategy and feeding back on </w:t>
      </w:r>
      <w:r w:rsidR="00A4152B" w:rsidRPr="00AE0FBA">
        <w:rPr>
          <w:rFonts w:ascii="Arial" w:eastAsia="MS Gothic" w:hAnsi="Arial" w:cs="Arial"/>
        </w:rPr>
        <w:t>live programmes</w:t>
      </w:r>
      <w:r w:rsidR="00BB05E1" w:rsidRPr="00AE0FBA">
        <w:rPr>
          <w:rFonts w:ascii="Arial" w:eastAsia="MS Gothic" w:hAnsi="Arial" w:cs="Arial"/>
        </w:rPr>
        <w:t xml:space="preserve">. </w:t>
      </w:r>
      <w:r w:rsidR="00A07895" w:rsidRPr="00AE0FBA">
        <w:rPr>
          <w:rFonts w:ascii="Arial" w:eastAsia="MS Gothic" w:hAnsi="Arial" w:cs="Arial"/>
        </w:rPr>
        <w:t xml:space="preserve">This links to the earlier </w:t>
      </w:r>
      <w:r w:rsidR="00B17FA8" w:rsidRPr="00AE0FBA">
        <w:rPr>
          <w:rFonts w:ascii="Arial" w:eastAsia="MS Gothic" w:hAnsi="Arial" w:cs="Arial"/>
        </w:rPr>
        <w:t xml:space="preserve">strategy points of having </w:t>
      </w:r>
      <w:r w:rsidR="00A4152B" w:rsidRPr="00AE0FBA">
        <w:rPr>
          <w:rFonts w:ascii="Arial" w:eastAsia="MS Gothic" w:hAnsi="Arial" w:cs="Arial"/>
        </w:rPr>
        <w:t xml:space="preserve">consistent </w:t>
      </w:r>
      <w:r w:rsidR="00B17FA8" w:rsidRPr="00AE0FBA">
        <w:rPr>
          <w:rFonts w:ascii="Arial" w:eastAsia="MS Gothic" w:hAnsi="Arial" w:cs="Arial"/>
        </w:rPr>
        <w:t>description</w:t>
      </w:r>
      <w:r w:rsidR="00A4152B" w:rsidRPr="00AE0FBA">
        <w:rPr>
          <w:rFonts w:ascii="Arial" w:eastAsia="MS Gothic" w:hAnsi="Arial" w:cs="Arial"/>
        </w:rPr>
        <w:t>s</w:t>
      </w:r>
      <w:r w:rsidR="00B17FA8" w:rsidRPr="00AE0FBA">
        <w:rPr>
          <w:rFonts w:ascii="Arial" w:eastAsia="MS Gothic" w:hAnsi="Arial" w:cs="Arial"/>
        </w:rPr>
        <w:t xml:space="preserve"> of roles to allow CCIOs</w:t>
      </w:r>
      <w:r w:rsidR="00965406" w:rsidRPr="00AE0FBA">
        <w:rPr>
          <w:rFonts w:ascii="Arial" w:eastAsia="MS Gothic" w:hAnsi="Arial" w:cs="Arial"/>
        </w:rPr>
        <w:t>, CNIOs</w:t>
      </w:r>
      <w:r w:rsidR="00B17FA8" w:rsidRPr="00AE0FBA">
        <w:rPr>
          <w:rFonts w:ascii="Arial" w:eastAsia="MS Gothic" w:hAnsi="Arial" w:cs="Arial"/>
        </w:rPr>
        <w:t xml:space="preserve"> and CSOs to be able to have a clear role in encouraging a digital approach. </w:t>
      </w:r>
    </w:p>
    <w:p w14:paraId="7A152EB7" w14:textId="72F4F02B" w:rsidR="00B13DF5" w:rsidRPr="00AE0FBA" w:rsidRDefault="0004120F" w:rsidP="00AA14D9">
      <w:pPr>
        <w:spacing w:after="200" w:line="276" w:lineRule="auto"/>
        <w:jc w:val="both"/>
        <w:rPr>
          <w:rFonts w:ascii="Arial" w:eastAsia="MS Gothic" w:hAnsi="Arial" w:cs="Arial"/>
        </w:rPr>
      </w:pPr>
      <w:proofErr w:type="gramStart"/>
      <w:r w:rsidRPr="00AE0FBA">
        <w:rPr>
          <w:rFonts w:ascii="Arial" w:eastAsia="MS Gothic" w:hAnsi="Arial" w:cs="Arial"/>
        </w:rPr>
        <w:t>A number of</w:t>
      </w:r>
      <w:proofErr w:type="gramEnd"/>
      <w:r w:rsidRPr="00AE0FBA">
        <w:rPr>
          <w:rFonts w:ascii="Arial" w:eastAsia="MS Gothic" w:hAnsi="Arial" w:cs="Arial"/>
        </w:rPr>
        <w:t xml:space="preserve"> different elements of the digital </w:t>
      </w:r>
      <w:r w:rsidR="002E780D" w:rsidRPr="00AE0FBA">
        <w:rPr>
          <w:rFonts w:ascii="Arial" w:eastAsia="MS Gothic" w:hAnsi="Arial" w:cs="Arial"/>
        </w:rPr>
        <w:t xml:space="preserve">strategy and </w:t>
      </w:r>
      <w:r w:rsidRPr="00AE0FBA">
        <w:rPr>
          <w:rFonts w:ascii="Arial" w:eastAsia="MS Gothic" w:hAnsi="Arial" w:cs="Arial"/>
        </w:rPr>
        <w:t xml:space="preserve">programme </w:t>
      </w:r>
      <w:r w:rsidR="002E780D" w:rsidRPr="00AE0FBA">
        <w:rPr>
          <w:rFonts w:ascii="Arial" w:eastAsia="MS Gothic" w:hAnsi="Arial" w:cs="Arial"/>
        </w:rPr>
        <w:t xml:space="preserve">will support colleagues work across organisations. </w:t>
      </w:r>
      <w:r w:rsidR="001A47A3" w:rsidRPr="00AE0FBA">
        <w:rPr>
          <w:rFonts w:ascii="Arial" w:eastAsia="MS Gothic" w:hAnsi="Arial" w:cs="Arial"/>
        </w:rPr>
        <w:t xml:space="preserve">The </w:t>
      </w:r>
      <w:r w:rsidR="00F25201" w:rsidRPr="00AE0FBA">
        <w:rPr>
          <w:rFonts w:ascii="Arial" w:eastAsia="MS Gothic" w:hAnsi="Arial" w:cs="Arial"/>
        </w:rPr>
        <w:t xml:space="preserve">digital design </w:t>
      </w:r>
      <w:r w:rsidR="001A47A3" w:rsidRPr="00AE0FBA">
        <w:rPr>
          <w:rFonts w:ascii="Arial" w:eastAsia="MS Gothic" w:hAnsi="Arial" w:cs="Arial"/>
        </w:rPr>
        <w:t>principle</w:t>
      </w:r>
      <w:r w:rsidR="00590F04" w:rsidRPr="00AE0FBA">
        <w:rPr>
          <w:rFonts w:ascii="Arial" w:eastAsia="MS Gothic" w:hAnsi="Arial" w:cs="Arial"/>
        </w:rPr>
        <w:t>s</w:t>
      </w:r>
      <w:r w:rsidR="001A47A3" w:rsidRPr="00AE0FBA">
        <w:rPr>
          <w:rFonts w:ascii="Arial" w:eastAsia="MS Gothic" w:hAnsi="Arial" w:cs="Arial"/>
        </w:rPr>
        <w:t xml:space="preserve"> of </w:t>
      </w:r>
      <w:r w:rsidR="00F25201" w:rsidRPr="00AE0FBA">
        <w:rPr>
          <w:rFonts w:ascii="Arial" w:eastAsia="MS Gothic" w:hAnsi="Arial" w:cs="Arial"/>
        </w:rPr>
        <w:t xml:space="preserve">minimising system proliferation and </w:t>
      </w:r>
      <w:r w:rsidR="00AF279A" w:rsidRPr="00AE0FBA">
        <w:rPr>
          <w:rFonts w:ascii="Arial" w:eastAsia="MS Gothic" w:hAnsi="Arial" w:cs="Arial"/>
        </w:rPr>
        <w:t xml:space="preserve">joint procurements of new digital technology will simplify </w:t>
      </w:r>
      <w:r w:rsidR="00590F04" w:rsidRPr="00AE0FBA">
        <w:rPr>
          <w:rFonts w:ascii="Arial" w:eastAsia="MS Gothic" w:hAnsi="Arial" w:cs="Arial"/>
        </w:rPr>
        <w:t xml:space="preserve">how </w:t>
      </w:r>
      <w:r w:rsidR="00AF279A" w:rsidRPr="00AE0FBA">
        <w:rPr>
          <w:rFonts w:ascii="Arial" w:eastAsia="MS Gothic" w:hAnsi="Arial" w:cs="Arial"/>
        </w:rPr>
        <w:t xml:space="preserve">a colleague </w:t>
      </w:r>
      <w:r w:rsidR="00590F04" w:rsidRPr="00AE0FBA">
        <w:rPr>
          <w:rFonts w:ascii="Arial" w:eastAsia="MS Gothic" w:hAnsi="Arial" w:cs="Arial"/>
        </w:rPr>
        <w:t>can</w:t>
      </w:r>
      <w:r w:rsidR="00AF279A" w:rsidRPr="00AE0FBA">
        <w:rPr>
          <w:rFonts w:ascii="Arial" w:eastAsia="MS Gothic" w:hAnsi="Arial" w:cs="Arial"/>
        </w:rPr>
        <w:t xml:space="preserve"> work from an alternate </w:t>
      </w:r>
      <w:r w:rsidR="00590F04" w:rsidRPr="00AE0FBA">
        <w:rPr>
          <w:rFonts w:ascii="Arial" w:eastAsia="MS Gothic" w:hAnsi="Arial" w:cs="Arial"/>
        </w:rPr>
        <w:t>organisation</w:t>
      </w:r>
      <w:r w:rsidR="00F43ED0" w:rsidRPr="00AE0FBA">
        <w:rPr>
          <w:rFonts w:ascii="Arial" w:eastAsia="MS Gothic" w:hAnsi="Arial" w:cs="Arial"/>
        </w:rPr>
        <w:t xml:space="preserve">. The </w:t>
      </w:r>
      <w:r w:rsidR="005B448A" w:rsidRPr="00AE0FBA">
        <w:rPr>
          <w:rFonts w:ascii="Arial" w:eastAsia="MS Gothic" w:hAnsi="Arial" w:cs="Arial"/>
        </w:rPr>
        <w:t>business case exploring a single acute EPR will be the largest example of this</w:t>
      </w:r>
      <w:r w:rsidR="00CC5004" w:rsidRPr="00AE0FBA">
        <w:rPr>
          <w:rFonts w:ascii="Arial" w:eastAsia="MS Gothic" w:hAnsi="Arial" w:cs="Arial"/>
        </w:rPr>
        <w:t>.</w:t>
      </w:r>
      <w:r w:rsidR="00C62F71" w:rsidRPr="00AE0FBA">
        <w:rPr>
          <w:rFonts w:ascii="Arial" w:eastAsia="MS Gothic" w:hAnsi="Arial" w:cs="Arial"/>
        </w:rPr>
        <w:t xml:space="preserve"> Tools</w:t>
      </w:r>
      <w:r w:rsidR="003674B7" w:rsidRPr="00AE0FBA">
        <w:rPr>
          <w:rFonts w:ascii="Arial" w:eastAsia="MS Gothic" w:hAnsi="Arial" w:cs="Arial"/>
        </w:rPr>
        <w:t xml:space="preserve"> that will be utilised to assist groups with movement and </w:t>
      </w:r>
      <w:r w:rsidR="00C52FAE" w:rsidRPr="00AE0FBA">
        <w:rPr>
          <w:rFonts w:ascii="Arial" w:eastAsia="MS Gothic" w:hAnsi="Arial" w:cs="Arial"/>
        </w:rPr>
        <w:t>collaboration</w:t>
      </w:r>
      <w:r w:rsidR="003674B7" w:rsidRPr="00AE0FBA">
        <w:rPr>
          <w:rFonts w:ascii="Arial" w:eastAsia="MS Gothic" w:hAnsi="Arial" w:cs="Arial"/>
        </w:rPr>
        <w:t xml:space="preserve"> will include online booking </w:t>
      </w:r>
      <w:r w:rsidR="00C52FAE" w:rsidRPr="00AE0FBA">
        <w:rPr>
          <w:rFonts w:ascii="Arial" w:eastAsia="MS Gothic" w:hAnsi="Arial" w:cs="Arial"/>
        </w:rPr>
        <w:t xml:space="preserve">systems for office space, working with Estates to align this vision. </w:t>
      </w:r>
      <w:r w:rsidR="00C62F71" w:rsidRPr="00AE0FBA">
        <w:rPr>
          <w:rFonts w:ascii="Arial" w:eastAsia="MS Gothic" w:hAnsi="Arial" w:cs="Arial"/>
        </w:rPr>
        <w:t xml:space="preserve">Digital will look to support </w:t>
      </w:r>
      <w:r w:rsidR="0015018D" w:rsidRPr="00AE0FBA">
        <w:rPr>
          <w:rFonts w:ascii="Arial" w:eastAsia="MS Gothic" w:hAnsi="Arial" w:cs="Arial"/>
        </w:rPr>
        <w:t xml:space="preserve">the movement of </w:t>
      </w:r>
      <w:r w:rsidR="00442214" w:rsidRPr="00AE0FBA">
        <w:rPr>
          <w:rFonts w:ascii="Arial" w:eastAsia="MS Gothic" w:hAnsi="Arial" w:cs="Arial"/>
        </w:rPr>
        <w:t>staff with s</w:t>
      </w:r>
      <w:r w:rsidR="00B13DF5" w:rsidRPr="00AE0FBA">
        <w:rPr>
          <w:rFonts w:ascii="Arial" w:eastAsia="MS Gothic" w:hAnsi="Arial" w:cs="Arial"/>
        </w:rPr>
        <w:t xml:space="preserve">oftware that supports staff </w:t>
      </w:r>
      <w:r w:rsidR="00CC5004" w:rsidRPr="00AE0FBA">
        <w:rPr>
          <w:rFonts w:ascii="Arial" w:eastAsia="MS Gothic" w:hAnsi="Arial" w:cs="Arial"/>
        </w:rPr>
        <w:t xml:space="preserve">to </w:t>
      </w:r>
      <w:r w:rsidR="00B13DF5" w:rsidRPr="00AE0FBA">
        <w:rPr>
          <w:rFonts w:ascii="Arial" w:eastAsia="MS Gothic" w:hAnsi="Arial" w:cs="Arial"/>
        </w:rPr>
        <w:t>transfer their statutory and mandatory training across organisations</w:t>
      </w:r>
      <w:r w:rsidR="00E503B9" w:rsidRPr="00AE0FBA">
        <w:rPr>
          <w:rFonts w:ascii="Arial" w:eastAsia="MS Gothic" w:hAnsi="Arial" w:cs="Arial"/>
        </w:rPr>
        <w:t>.</w:t>
      </w:r>
      <w:r w:rsidR="00E62556" w:rsidRPr="00AE0FBA">
        <w:rPr>
          <w:rFonts w:ascii="Arial" w:eastAsia="MS Gothic" w:hAnsi="Arial" w:cs="Arial"/>
        </w:rPr>
        <w:t xml:space="preserve"> </w:t>
      </w:r>
    </w:p>
    <w:p w14:paraId="6DD2A484" w14:textId="62353CA4" w:rsidR="00117787" w:rsidRPr="00AE0FBA" w:rsidRDefault="00094A6F" w:rsidP="00AA14D9">
      <w:pPr>
        <w:spacing w:after="200" w:line="276" w:lineRule="auto"/>
        <w:jc w:val="both"/>
        <w:rPr>
          <w:rFonts w:ascii="Arial" w:eastAsia="MS Gothic" w:hAnsi="Arial" w:cs="Arial"/>
        </w:rPr>
      </w:pPr>
      <w:r w:rsidRPr="00AE0FBA">
        <w:rPr>
          <w:rFonts w:ascii="Arial" w:eastAsia="MS Gothic" w:hAnsi="Arial" w:cs="Arial"/>
        </w:rPr>
        <w:t xml:space="preserve">Through the Digital Board BSW organisations will coordinate </w:t>
      </w:r>
      <w:r w:rsidR="009A4132" w:rsidRPr="00AE0FBA">
        <w:rPr>
          <w:rFonts w:ascii="Arial" w:eastAsia="MS Gothic" w:hAnsi="Arial" w:cs="Arial"/>
        </w:rPr>
        <w:t>approaches to formal professionalisation of the colleagues who work in Digital</w:t>
      </w:r>
      <w:r w:rsidR="000A4887" w:rsidRPr="00AE0FBA">
        <w:rPr>
          <w:rFonts w:ascii="Arial" w:eastAsia="MS Gothic" w:hAnsi="Arial" w:cs="Arial"/>
        </w:rPr>
        <w:t xml:space="preserve"> and so g</w:t>
      </w:r>
      <w:r w:rsidR="00C5107A" w:rsidRPr="00AE0FBA">
        <w:rPr>
          <w:rFonts w:ascii="Arial" w:eastAsia="MS Gothic" w:hAnsi="Arial" w:cs="Arial"/>
        </w:rPr>
        <w:t xml:space="preserve">row the </w:t>
      </w:r>
      <w:r w:rsidR="00073A94" w:rsidRPr="00AE0FBA">
        <w:rPr>
          <w:rFonts w:ascii="Arial" w:eastAsia="MS Gothic" w:hAnsi="Arial" w:cs="Arial"/>
        </w:rPr>
        <w:t>opportunities</w:t>
      </w:r>
      <w:r w:rsidR="00C5107A" w:rsidRPr="00AE0FBA">
        <w:rPr>
          <w:rFonts w:ascii="Arial" w:eastAsia="MS Gothic" w:hAnsi="Arial" w:cs="Arial"/>
        </w:rPr>
        <w:t xml:space="preserve"> across BSW for </w:t>
      </w:r>
      <w:r w:rsidR="000A4887" w:rsidRPr="00AE0FBA">
        <w:rPr>
          <w:rFonts w:ascii="Arial" w:eastAsia="MS Gothic" w:hAnsi="Arial" w:cs="Arial"/>
        </w:rPr>
        <w:t>colleagues</w:t>
      </w:r>
      <w:r w:rsidR="00C5107A" w:rsidRPr="00AE0FBA">
        <w:rPr>
          <w:rFonts w:ascii="Arial" w:eastAsia="MS Gothic" w:hAnsi="Arial" w:cs="Arial"/>
        </w:rPr>
        <w:t xml:space="preserve"> to be involved in qualifications including CIO accreditation.</w:t>
      </w:r>
      <w:r w:rsidR="00073A94" w:rsidRPr="00AE0FBA">
        <w:rPr>
          <w:rFonts w:ascii="Arial" w:eastAsia="MS Gothic" w:hAnsi="Arial" w:cs="Arial"/>
        </w:rPr>
        <w:t xml:space="preserve"> </w:t>
      </w:r>
      <w:r w:rsidR="00C5107A" w:rsidRPr="00AE0FBA">
        <w:rPr>
          <w:rFonts w:ascii="Arial" w:eastAsia="MS Gothic" w:hAnsi="Arial" w:cs="Arial"/>
        </w:rPr>
        <w:lastRenderedPageBreak/>
        <w:t>This will be aligned with an appropriate structure for staff across BSW to have access to digital development with training suites offered depending on the role of individuals and the pathways for CPD.</w:t>
      </w:r>
    </w:p>
    <w:p w14:paraId="4E4EEE5C" w14:textId="292FD7C5" w:rsidR="0095752D" w:rsidRPr="00AE0FBA" w:rsidRDefault="00113561" w:rsidP="00AA14D9">
      <w:pPr>
        <w:spacing w:after="200" w:line="276" w:lineRule="auto"/>
        <w:jc w:val="both"/>
        <w:rPr>
          <w:rFonts w:ascii="Arial" w:eastAsia="MS Gothic" w:hAnsi="Arial" w:cs="Arial"/>
        </w:rPr>
      </w:pPr>
      <w:r w:rsidRPr="00AE0FBA">
        <w:rPr>
          <w:rFonts w:ascii="Arial" w:eastAsia="MS Gothic" w:hAnsi="Arial" w:cs="Arial"/>
        </w:rPr>
        <w:t xml:space="preserve">Pooling resources, people and teams offers the opportunity to </w:t>
      </w:r>
      <w:r w:rsidR="00F9718C" w:rsidRPr="00AE0FBA">
        <w:rPr>
          <w:rFonts w:ascii="Arial" w:eastAsia="MS Gothic" w:hAnsi="Arial" w:cs="Arial"/>
        </w:rPr>
        <w:t xml:space="preserve">deliver </w:t>
      </w:r>
      <w:r w:rsidR="00F64B7B" w:rsidRPr="00AE0FBA">
        <w:rPr>
          <w:rFonts w:ascii="Arial" w:eastAsia="MS Gothic" w:hAnsi="Arial" w:cs="Arial"/>
        </w:rPr>
        <w:t xml:space="preserve">digital services and support that </w:t>
      </w:r>
      <w:r w:rsidR="00EC1492" w:rsidRPr="00AE0FBA">
        <w:rPr>
          <w:rFonts w:ascii="Arial" w:eastAsia="MS Gothic" w:hAnsi="Arial" w:cs="Arial"/>
        </w:rPr>
        <w:t xml:space="preserve">are at a scale to achieve </w:t>
      </w:r>
      <w:r w:rsidR="00976AB5" w:rsidRPr="00AE0FBA">
        <w:rPr>
          <w:rFonts w:ascii="Arial" w:eastAsia="MS Gothic" w:hAnsi="Arial" w:cs="Arial"/>
        </w:rPr>
        <w:t xml:space="preserve">improved </w:t>
      </w:r>
      <w:r w:rsidR="00734DBC" w:rsidRPr="00AE0FBA">
        <w:rPr>
          <w:rFonts w:ascii="Arial" w:eastAsia="MS Gothic" w:hAnsi="Arial" w:cs="Arial"/>
        </w:rPr>
        <w:t xml:space="preserve">return on investment, </w:t>
      </w:r>
      <w:r w:rsidR="00976AB5" w:rsidRPr="00AE0FBA">
        <w:rPr>
          <w:rFonts w:ascii="Arial" w:eastAsia="MS Gothic" w:hAnsi="Arial" w:cs="Arial"/>
        </w:rPr>
        <w:t>more robust services and, greater development opportunities for colleagues. It won’t always be the right answer for ever</w:t>
      </w:r>
      <w:r w:rsidR="000E2373" w:rsidRPr="00AE0FBA">
        <w:rPr>
          <w:rFonts w:ascii="Arial" w:eastAsia="MS Gothic" w:hAnsi="Arial" w:cs="Arial"/>
        </w:rPr>
        <w:t xml:space="preserve">y service but will be a consideration as new services are introduced or as the </w:t>
      </w:r>
      <w:r w:rsidR="004D5F4B" w:rsidRPr="00AE0FBA">
        <w:rPr>
          <w:rFonts w:ascii="Arial" w:eastAsia="MS Gothic" w:hAnsi="Arial" w:cs="Arial"/>
        </w:rPr>
        <w:t xml:space="preserve">system wide </w:t>
      </w:r>
      <w:r w:rsidR="000E2373" w:rsidRPr="00AE0FBA">
        <w:rPr>
          <w:rFonts w:ascii="Arial" w:eastAsia="MS Gothic" w:hAnsi="Arial" w:cs="Arial"/>
        </w:rPr>
        <w:t>infrastructure develops</w:t>
      </w:r>
      <w:r w:rsidR="004D5F4B" w:rsidRPr="00AE0FBA">
        <w:rPr>
          <w:rFonts w:ascii="Arial" w:eastAsia="MS Gothic" w:hAnsi="Arial" w:cs="Arial"/>
        </w:rPr>
        <w:t>.</w:t>
      </w:r>
    </w:p>
    <w:p w14:paraId="54675625" w14:textId="14DE8BCA" w:rsidR="004D5F4B" w:rsidRPr="00AE0FBA" w:rsidRDefault="00C24F59" w:rsidP="00AA14D9">
      <w:pPr>
        <w:spacing w:after="200" w:line="276" w:lineRule="auto"/>
        <w:jc w:val="both"/>
        <w:rPr>
          <w:rFonts w:ascii="Arial" w:eastAsia="MS Gothic" w:hAnsi="Arial" w:cs="Arial"/>
          <w:b/>
          <w:bCs/>
          <w:szCs w:val="26"/>
        </w:rPr>
      </w:pPr>
      <w:r w:rsidRPr="00AE0FBA">
        <w:rPr>
          <w:rFonts w:ascii="Arial" w:eastAsia="MS Gothic" w:hAnsi="Arial" w:cs="Arial"/>
        </w:rPr>
        <w:t xml:space="preserve">Our </w:t>
      </w:r>
      <w:r w:rsidR="00605FE1" w:rsidRPr="00AE0FBA">
        <w:rPr>
          <w:rFonts w:ascii="Arial" w:eastAsia="MS Gothic" w:hAnsi="Arial" w:cs="Arial"/>
        </w:rPr>
        <w:t>BSW network of CCIO and CNIOs will provide valuable insight into</w:t>
      </w:r>
      <w:r w:rsidR="00373FC9" w:rsidRPr="00AE0FBA">
        <w:rPr>
          <w:rFonts w:ascii="Arial" w:eastAsia="MS Gothic" w:hAnsi="Arial" w:cs="Arial"/>
        </w:rPr>
        <w:t xml:space="preserve"> </w:t>
      </w:r>
      <w:r w:rsidR="001F2C35" w:rsidRPr="00AE0FBA">
        <w:rPr>
          <w:rFonts w:ascii="Arial" w:eastAsia="MS Gothic" w:hAnsi="Arial" w:cs="Arial"/>
        </w:rPr>
        <w:t xml:space="preserve">understanding areas that digital can help </w:t>
      </w:r>
      <w:r w:rsidR="00FE10E9" w:rsidRPr="00AE0FBA">
        <w:rPr>
          <w:rFonts w:ascii="Arial" w:eastAsia="MS Gothic" w:hAnsi="Arial" w:cs="Arial"/>
        </w:rPr>
        <w:t>enhance the working environment</w:t>
      </w:r>
      <w:r w:rsidR="007E40B9" w:rsidRPr="00AE0FBA">
        <w:rPr>
          <w:rFonts w:ascii="Arial" w:eastAsia="MS Gothic" w:hAnsi="Arial" w:cs="Arial"/>
        </w:rPr>
        <w:t xml:space="preserve"> through their own experiences and through contact with clinical and operational teams</w:t>
      </w:r>
      <w:r w:rsidR="00FE10E9" w:rsidRPr="00AE0FBA">
        <w:rPr>
          <w:rFonts w:ascii="Arial" w:eastAsia="MS Gothic" w:hAnsi="Arial" w:cs="Arial"/>
        </w:rPr>
        <w:t xml:space="preserve">. </w:t>
      </w:r>
      <w:r w:rsidR="004D5F4B" w:rsidRPr="00AE0FBA">
        <w:rPr>
          <w:rFonts w:ascii="Arial" w:eastAsia="MS Gothic" w:hAnsi="Arial" w:cs="Arial"/>
        </w:rPr>
        <w:br w:type="page"/>
      </w:r>
    </w:p>
    <w:p w14:paraId="26755292" w14:textId="2B75771D" w:rsidR="007D4B26" w:rsidRPr="00AE0FBA" w:rsidRDefault="007D4B26" w:rsidP="00AA14D9">
      <w:pPr>
        <w:pStyle w:val="Heading2"/>
        <w:numPr>
          <w:ilvl w:val="1"/>
          <w:numId w:val="1"/>
        </w:numPr>
        <w:ind w:left="567" w:hanging="567"/>
        <w:jc w:val="both"/>
        <w:rPr>
          <w:rFonts w:ascii="Arial" w:eastAsia="MS Gothic" w:hAnsi="Arial" w:cs="Arial"/>
        </w:rPr>
      </w:pPr>
      <w:bookmarkStart w:id="16" w:name="_Toc98846334"/>
      <w:r w:rsidRPr="00AE0FBA">
        <w:rPr>
          <w:rFonts w:ascii="Arial" w:eastAsia="MS Gothic" w:hAnsi="Arial" w:cs="Arial"/>
        </w:rPr>
        <w:lastRenderedPageBreak/>
        <w:t>Success Measure 5 – Empower Citizens</w:t>
      </w:r>
      <w:bookmarkEnd w:id="16"/>
    </w:p>
    <w:p w14:paraId="0BC17092" w14:textId="77777777" w:rsidR="007D4B26" w:rsidRPr="00AE0FBA" w:rsidRDefault="007D4B26" w:rsidP="00AA14D9">
      <w:pPr>
        <w:jc w:val="both"/>
        <w:rPr>
          <w:rFonts w:ascii="Arial" w:hAnsi="Arial" w:cs="Arial"/>
        </w:rPr>
      </w:pPr>
    </w:p>
    <w:p w14:paraId="24A3EDEF" w14:textId="3AFE15B8" w:rsidR="00BD4792" w:rsidRPr="00AE0FBA" w:rsidRDefault="00137193" w:rsidP="00AA14D9">
      <w:pPr>
        <w:spacing w:after="200" w:line="276" w:lineRule="auto"/>
        <w:jc w:val="both"/>
        <w:rPr>
          <w:rFonts w:ascii="Arial" w:eastAsia="MS Gothic" w:hAnsi="Arial" w:cs="Arial"/>
        </w:rPr>
      </w:pPr>
      <w:bookmarkStart w:id="17" w:name="_Hlk125988457"/>
      <w:r w:rsidRPr="00AE0FBA">
        <w:rPr>
          <w:rFonts w:ascii="Arial" w:eastAsia="MS Gothic" w:hAnsi="Arial" w:cs="Arial"/>
        </w:rPr>
        <w:t xml:space="preserve">For </w:t>
      </w:r>
      <w:r w:rsidR="000642AC" w:rsidRPr="00AE0FBA">
        <w:rPr>
          <w:rFonts w:ascii="Arial" w:eastAsia="MS Gothic" w:hAnsi="Arial" w:cs="Arial"/>
        </w:rPr>
        <w:t>any service</w:t>
      </w:r>
      <w:r w:rsidRPr="00AE0FBA">
        <w:rPr>
          <w:rFonts w:ascii="Arial" w:eastAsia="MS Gothic" w:hAnsi="Arial" w:cs="Arial"/>
        </w:rPr>
        <w:t xml:space="preserve"> transformation to </w:t>
      </w:r>
      <w:r w:rsidR="000642AC" w:rsidRPr="00AE0FBA">
        <w:rPr>
          <w:rFonts w:ascii="Arial" w:eastAsia="MS Gothic" w:hAnsi="Arial" w:cs="Arial"/>
        </w:rPr>
        <w:t xml:space="preserve">truly flourish it must be designed </w:t>
      </w:r>
      <w:r w:rsidR="00423406" w:rsidRPr="00AE0FBA">
        <w:rPr>
          <w:rFonts w:ascii="Arial" w:eastAsia="MS Gothic" w:hAnsi="Arial" w:cs="Arial"/>
        </w:rPr>
        <w:t xml:space="preserve">with users at its heart. </w:t>
      </w:r>
      <w:r w:rsidR="005E33DB" w:rsidRPr="00AE0FBA">
        <w:rPr>
          <w:rFonts w:ascii="Arial" w:eastAsia="MS Gothic" w:hAnsi="Arial" w:cs="Arial"/>
        </w:rPr>
        <w:t>Led by communications and engagement professionals BSW</w:t>
      </w:r>
      <w:r w:rsidRPr="00AE0FBA">
        <w:rPr>
          <w:rFonts w:ascii="Arial" w:eastAsia="MS Gothic" w:hAnsi="Arial" w:cs="Arial"/>
        </w:rPr>
        <w:t xml:space="preserve"> </w:t>
      </w:r>
      <w:r w:rsidR="004D4324">
        <w:rPr>
          <w:rFonts w:ascii="Arial" w:eastAsia="MS Gothic" w:hAnsi="Arial" w:cs="Arial"/>
        </w:rPr>
        <w:t xml:space="preserve">developed an </w:t>
      </w:r>
      <w:r w:rsidRPr="00AE0FBA">
        <w:rPr>
          <w:rFonts w:ascii="Arial" w:eastAsia="MS Gothic" w:hAnsi="Arial" w:cs="Arial"/>
        </w:rPr>
        <w:t xml:space="preserve">engagement strategy </w:t>
      </w:r>
      <w:r w:rsidR="004D4324">
        <w:rPr>
          <w:rFonts w:ascii="Arial" w:eastAsia="MS Gothic" w:hAnsi="Arial" w:cs="Arial"/>
        </w:rPr>
        <w:t>in</w:t>
      </w:r>
      <w:r w:rsidRPr="00AE0FBA">
        <w:rPr>
          <w:rFonts w:ascii="Arial" w:eastAsia="MS Gothic" w:hAnsi="Arial" w:cs="Arial"/>
        </w:rPr>
        <w:t xml:space="preserve"> April 2022 that include</w:t>
      </w:r>
      <w:r w:rsidR="004D4324">
        <w:rPr>
          <w:rFonts w:ascii="Arial" w:eastAsia="MS Gothic" w:hAnsi="Arial" w:cs="Arial"/>
        </w:rPr>
        <w:t>s</w:t>
      </w:r>
      <w:r w:rsidRPr="00AE0FBA">
        <w:rPr>
          <w:rFonts w:ascii="Arial" w:eastAsia="MS Gothic" w:hAnsi="Arial" w:cs="Arial"/>
        </w:rPr>
        <w:t xml:space="preserve"> a framework for how we will involve local people and communities in service developments</w:t>
      </w:r>
      <w:r w:rsidR="00BD4792" w:rsidRPr="00AE0FBA">
        <w:rPr>
          <w:rFonts w:ascii="Arial" w:eastAsia="MS Gothic" w:hAnsi="Arial" w:cs="Arial"/>
        </w:rPr>
        <w:t>. This include</w:t>
      </w:r>
      <w:r w:rsidR="004D4324">
        <w:rPr>
          <w:rFonts w:ascii="Arial" w:eastAsia="MS Gothic" w:hAnsi="Arial" w:cs="Arial"/>
        </w:rPr>
        <w:t>s</w:t>
      </w:r>
      <w:r w:rsidR="00BD4792" w:rsidRPr="00AE0FBA">
        <w:rPr>
          <w:rFonts w:ascii="Arial" w:eastAsia="MS Gothic" w:hAnsi="Arial" w:cs="Arial"/>
        </w:rPr>
        <w:t xml:space="preserve"> the </w:t>
      </w:r>
      <w:r w:rsidRPr="00AE0FBA">
        <w:rPr>
          <w:rFonts w:ascii="Arial" w:eastAsia="MS Gothic" w:hAnsi="Arial" w:cs="Arial"/>
        </w:rPr>
        <w:t>adopti</w:t>
      </w:r>
      <w:r w:rsidR="00BD4792" w:rsidRPr="00AE0FBA">
        <w:rPr>
          <w:rFonts w:ascii="Arial" w:eastAsia="MS Gothic" w:hAnsi="Arial" w:cs="Arial"/>
        </w:rPr>
        <w:t>on of</w:t>
      </w:r>
      <w:r w:rsidRPr="00AE0FBA">
        <w:rPr>
          <w:rFonts w:ascii="Arial" w:eastAsia="MS Gothic" w:hAnsi="Arial" w:cs="Arial"/>
        </w:rPr>
        <w:t xml:space="preserve"> new digital innovations</w:t>
      </w:r>
      <w:r w:rsidR="00BD4792" w:rsidRPr="00AE0FBA">
        <w:rPr>
          <w:rFonts w:ascii="Arial" w:eastAsia="MS Gothic" w:hAnsi="Arial" w:cs="Arial"/>
        </w:rPr>
        <w:t>.</w:t>
      </w:r>
      <w:r w:rsidR="007F049B">
        <w:rPr>
          <w:rFonts w:ascii="Arial" w:eastAsia="MS Gothic" w:hAnsi="Arial" w:cs="Arial"/>
        </w:rPr>
        <w:t xml:space="preserve"> This work continues to be developed as part of the P</w:t>
      </w:r>
      <w:r w:rsidR="007F049B" w:rsidRPr="007F049B">
        <w:rPr>
          <w:rFonts w:ascii="Arial" w:eastAsia="MS Gothic" w:hAnsi="Arial" w:cs="Arial"/>
        </w:rPr>
        <w:t xml:space="preserve">eople and </w:t>
      </w:r>
      <w:r w:rsidR="007F049B">
        <w:rPr>
          <w:rFonts w:ascii="Arial" w:eastAsia="MS Gothic" w:hAnsi="Arial" w:cs="Arial"/>
        </w:rPr>
        <w:t>C</w:t>
      </w:r>
      <w:r w:rsidR="007F049B" w:rsidRPr="007F049B">
        <w:rPr>
          <w:rFonts w:ascii="Arial" w:eastAsia="MS Gothic" w:hAnsi="Arial" w:cs="Arial"/>
        </w:rPr>
        <w:t xml:space="preserve">ommunities </w:t>
      </w:r>
      <w:r w:rsidR="007F049B">
        <w:rPr>
          <w:rFonts w:ascii="Arial" w:eastAsia="MS Gothic" w:hAnsi="Arial" w:cs="Arial"/>
        </w:rPr>
        <w:t>E</w:t>
      </w:r>
      <w:r w:rsidR="007F049B" w:rsidRPr="007F049B">
        <w:rPr>
          <w:rFonts w:ascii="Arial" w:eastAsia="MS Gothic" w:hAnsi="Arial" w:cs="Arial"/>
        </w:rPr>
        <w:t xml:space="preserve">ngagement and </w:t>
      </w:r>
      <w:r w:rsidR="007F049B">
        <w:rPr>
          <w:rFonts w:ascii="Arial" w:eastAsia="MS Gothic" w:hAnsi="Arial" w:cs="Arial"/>
        </w:rPr>
        <w:t>I</w:t>
      </w:r>
      <w:r w:rsidR="007F049B" w:rsidRPr="007F049B">
        <w:rPr>
          <w:rFonts w:ascii="Arial" w:eastAsia="MS Gothic" w:hAnsi="Arial" w:cs="Arial"/>
        </w:rPr>
        <w:t>nclusion strategy</w:t>
      </w:r>
      <w:r w:rsidR="007F049B">
        <w:rPr>
          <w:rFonts w:ascii="Arial" w:eastAsia="MS Gothic" w:hAnsi="Arial" w:cs="Arial"/>
        </w:rPr>
        <w:t>.</w:t>
      </w:r>
    </w:p>
    <w:bookmarkEnd w:id="17"/>
    <w:p w14:paraId="20A6D833" w14:textId="50BE3346" w:rsidR="00B2388B" w:rsidRPr="00AE0FBA" w:rsidRDefault="008679FC" w:rsidP="00AA14D9">
      <w:pPr>
        <w:spacing w:after="200" w:line="276" w:lineRule="auto"/>
        <w:jc w:val="both"/>
        <w:rPr>
          <w:rFonts w:ascii="Arial" w:eastAsia="MS Gothic" w:hAnsi="Arial" w:cs="Arial"/>
        </w:rPr>
      </w:pPr>
      <w:r w:rsidRPr="00AE0FBA">
        <w:rPr>
          <w:rFonts w:ascii="Arial" w:eastAsia="MS Gothic" w:hAnsi="Arial" w:cs="Arial"/>
        </w:rPr>
        <w:t xml:space="preserve">To support patients </w:t>
      </w:r>
      <w:r w:rsidR="007F305A" w:rsidRPr="00AE0FBA">
        <w:rPr>
          <w:rFonts w:ascii="Arial" w:eastAsia="MS Gothic" w:hAnsi="Arial" w:cs="Arial"/>
        </w:rPr>
        <w:t xml:space="preserve">with a consistent experience of NHS services across organisations </w:t>
      </w:r>
      <w:r w:rsidR="00BC3C02" w:rsidRPr="00AE0FBA">
        <w:rPr>
          <w:rFonts w:ascii="Arial" w:eastAsia="MS Gothic" w:hAnsi="Arial" w:cs="Arial"/>
        </w:rPr>
        <w:t>BSW</w:t>
      </w:r>
      <w:r w:rsidR="007F305A" w:rsidRPr="00AE0FBA">
        <w:rPr>
          <w:rFonts w:ascii="Arial" w:eastAsia="MS Gothic" w:hAnsi="Arial" w:cs="Arial"/>
        </w:rPr>
        <w:t xml:space="preserve"> will </w:t>
      </w:r>
      <w:r w:rsidR="00F90AF9" w:rsidRPr="00AE0FBA">
        <w:rPr>
          <w:rFonts w:ascii="Arial" w:eastAsia="MS Gothic" w:hAnsi="Arial" w:cs="Arial"/>
        </w:rPr>
        <w:t xml:space="preserve">look to make use of national services wherever appropriate before complementing with local </w:t>
      </w:r>
      <w:r w:rsidR="00E16ADA" w:rsidRPr="00AE0FBA">
        <w:rPr>
          <w:rFonts w:ascii="Arial" w:eastAsia="MS Gothic" w:hAnsi="Arial" w:cs="Arial"/>
        </w:rPr>
        <w:t xml:space="preserve">commissioned tools. The NHS App for example has been downloaded by over </w:t>
      </w:r>
      <w:r w:rsidR="007F049B">
        <w:rPr>
          <w:rFonts w:ascii="Arial" w:eastAsia="MS Gothic" w:hAnsi="Arial" w:cs="Arial"/>
        </w:rPr>
        <w:t>half</w:t>
      </w:r>
      <w:r w:rsidR="00E16ADA" w:rsidRPr="00AE0FBA">
        <w:rPr>
          <w:rFonts w:ascii="Arial" w:eastAsia="MS Gothic" w:hAnsi="Arial" w:cs="Arial"/>
        </w:rPr>
        <w:t xml:space="preserve"> of over 13s </w:t>
      </w:r>
      <w:r w:rsidR="00AE76FF" w:rsidRPr="00AE0FBA">
        <w:rPr>
          <w:rFonts w:ascii="Arial" w:eastAsia="MS Gothic" w:hAnsi="Arial" w:cs="Arial"/>
        </w:rPr>
        <w:t>across the ICS</w:t>
      </w:r>
      <w:r w:rsidR="00E16ADA" w:rsidRPr="00AE0FBA">
        <w:rPr>
          <w:rFonts w:ascii="Arial" w:eastAsia="MS Gothic" w:hAnsi="Arial" w:cs="Arial"/>
        </w:rPr>
        <w:t xml:space="preserve"> and </w:t>
      </w:r>
      <w:r w:rsidR="00A61CDD" w:rsidRPr="00AE0FBA">
        <w:rPr>
          <w:rFonts w:ascii="Arial" w:eastAsia="MS Gothic" w:hAnsi="Arial" w:cs="Arial"/>
        </w:rPr>
        <w:t xml:space="preserve">along with NHS Login </w:t>
      </w:r>
      <w:r w:rsidR="00C37C53" w:rsidRPr="00AE0FBA">
        <w:rPr>
          <w:rFonts w:ascii="Arial" w:eastAsia="MS Gothic" w:hAnsi="Arial" w:cs="Arial"/>
        </w:rPr>
        <w:t xml:space="preserve">will </w:t>
      </w:r>
      <w:r w:rsidR="00AE76FF" w:rsidRPr="00AE0FBA">
        <w:rPr>
          <w:rFonts w:ascii="Arial" w:eastAsia="MS Gothic" w:hAnsi="Arial" w:cs="Arial"/>
        </w:rPr>
        <w:t>provide</w:t>
      </w:r>
      <w:r w:rsidR="00C37C53" w:rsidRPr="00AE0FBA">
        <w:rPr>
          <w:rFonts w:ascii="Arial" w:eastAsia="MS Gothic" w:hAnsi="Arial" w:cs="Arial"/>
        </w:rPr>
        <w:t xml:space="preserve"> the account management </w:t>
      </w:r>
      <w:r w:rsidR="00AE76FF" w:rsidRPr="00AE0FBA">
        <w:rPr>
          <w:rFonts w:ascii="Arial" w:eastAsia="MS Gothic" w:hAnsi="Arial" w:cs="Arial"/>
        </w:rPr>
        <w:t xml:space="preserve">for the BSW </w:t>
      </w:r>
      <w:r w:rsidR="007F049B">
        <w:rPr>
          <w:rFonts w:ascii="Arial" w:eastAsia="MS Gothic" w:hAnsi="Arial" w:cs="Arial"/>
        </w:rPr>
        <w:t xml:space="preserve">Maternity </w:t>
      </w:r>
      <w:r w:rsidR="00AE76FF" w:rsidRPr="00AE0FBA">
        <w:rPr>
          <w:rFonts w:ascii="Arial" w:eastAsia="MS Gothic" w:hAnsi="Arial" w:cs="Arial"/>
        </w:rPr>
        <w:t>Personal Health Record (PHR) My Care Hub.</w:t>
      </w:r>
      <w:r w:rsidR="00742CE3">
        <w:rPr>
          <w:rFonts w:ascii="Arial" w:eastAsia="MS Gothic" w:hAnsi="Arial" w:cs="Arial"/>
        </w:rPr>
        <w:t xml:space="preserve"> Access to the NHS App</w:t>
      </w:r>
      <w:r w:rsidR="00C86DF2">
        <w:rPr>
          <w:rFonts w:ascii="Arial" w:eastAsia="MS Gothic" w:hAnsi="Arial" w:cs="Arial"/>
        </w:rPr>
        <w:t>, supported by local initiative</w:t>
      </w:r>
      <w:r w:rsidR="00762A3A">
        <w:rPr>
          <w:rFonts w:ascii="Arial" w:eastAsia="MS Gothic" w:hAnsi="Arial" w:cs="Arial"/>
        </w:rPr>
        <w:t>s,</w:t>
      </w:r>
      <w:r w:rsidR="00742CE3">
        <w:rPr>
          <w:rFonts w:ascii="Arial" w:eastAsia="MS Gothic" w:hAnsi="Arial" w:cs="Arial"/>
        </w:rPr>
        <w:t xml:space="preserve"> w</w:t>
      </w:r>
      <w:r w:rsidR="004C6FE4">
        <w:rPr>
          <w:rFonts w:ascii="Arial" w:eastAsia="MS Gothic" w:hAnsi="Arial" w:cs="Arial"/>
        </w:rPr>
        <w:t>ill increase our patients’ ability to manage their own health care</w:t>
      </w:r>
      <w:r w:rsidR="00762A3A">
        <w:rPr>
          <w:rFonts w:ascii="Arial" w:eastAsia="MS Gothic" w:hAnsi="Arial" w:cs="Arial"/>
        </w:rPr>
        <w:t>.</w:t>
      </w:r>
    </w:p>
    <w:p w14:paraId="1175F2CC" w14:textId="7A7E42EB" w:rsidR="006C019B" w:rsidRPr="00AE0FBA" w:rsidRDefault="006C019B" w:rsidP="00AA14D9">
      <w:pPr>
        <w:spacing w:after="200" w:line="276" w:lineRule="auto"/>
        <w:jc w:val="both"/>
        <w:rPr>
          <w:rFonts w:ascii="Arial" w:eastAsia="MS Gothic" w:hAnsi="Arial" w:cs="Arial"/>
        </w:rPr>
      </w:pPr>
      <w:r w:rsidRPr="00AE0FBA">
        <w:rPr>
          <w:rFonts w:ascii="Arial" w:eastAsia="MS Gothic" w:hAnsi="Arial" w:cs="Arial"/>
        </w:rPr>
        <w:t xml:space="preserve">BSW </w:t>
      </w:r>
      <w:r w:rsidR="00533BC5" w:rsidRPr="00AE0FBA">
        <w:rPr>
          <w:rFonts w:ascii="Arial" w:eastAsia="MS Gothic" w:hAnsi="Arial" w:cs="Arial"/>
        </w:rPr>
        <w:t xml:space="preserve">will </w:t>
      </w:r>
      <w:r w:rsidR="007F049B">
        <w:rPr>
          <w:rFonts w:ascii="Arial" w:eastAsia="MS Gothic" w:hAnsi="Arial" w:cs="Arial"/>
        </w:rPr>
        <w:t>benefit from</w:t>
      </w:r>
      <w:r w:rsidR="00533BC5" w:rsidRPr="00AE0FBA">
        <w:rPr>
          <w:rFonts w:ascii="Arial" w:eastAsia="MS Gothic" w:hAnsi="Arial" w:cs="Arial"/>
        </w:rPr>
        <w:t xml:space="preserve"> the </w:t>
      </w:r>
      <w:proofErr w:type="spellStart"/>
      <w:r w:rsidR="00533BC5" w:rsidRPr="00AE0FBA">
        <w:rPr>
          <w:rFonts w:ascii="Arial" w:eastAsia="MS Gothic" w:hAnsi="Arial" w:cs="Arial"/>
        </w:rPr>
        <w:t>Orcha</w:t>
      </w:r>
      <w:proofErr w:type="spellEnd"/>
      <w:r w:rsidR="00533BC5" w:rsidRPr="00AE0FBA">
        <w:rPr>
          <w:rFonts w:ascii="Arial" w:eastAsia="MS Gothic" w:hAnsi="Arial" w:cs="Arial"/>
        </w:rPr>
        <w:t xml:space="preserve"> app library to provide patients </w:t>
      </w:r>
      <w:r w:rsidR="00442A04" w:rsidRPr="00AE0FBA">
        <w:rPr>
          <w:rFonts w:ascii="Arial" w:eastAsia="MS Gothic" w:hAnsi="Arial" w:cs="Arial"/>
        </w:rPr>
        <w:t xml:space="preserve">and </w:t>
      </w:r>
      <w:r w:rsidR="00741FB2" w:rsidRPr="00AE0FBA">
        <w:rPr>
          <w:rFonts w:ascii="Arial" w:eastAsia="MS Gothic" w:hAnsi="Arial" w:cs="Arial"/>
        </w:rPr>
        <w:t>clinicians</w:t>
      </w:r>
      <w:r w:rsidR="00533BC5" w:rsidRPr="00AE0FBA">
        <w:rPr>
          <w:rFonts w:ascii="Arial" w:eastAsia="MS Gothic" w:hAnsi="Arial" w:cs="Arial"/>
        </w:rPr>
        <w:t xml:space="preserve"> with a consistent front door to health and care apps that support self-care.</w:t>
      </w:r>
    </w:p>
    <w:p w14:paraId="7B5038FF" w14:textId="77777777" w:rsidR="00D378CC" w:rsidRPr="00AE0FBA" w:rsidRDefault="008F553D" w:rsidP="00AA14D9">
      <w:pPr>
        <w:spacing w:after="200" w:line="276" w:lineRule="auto"/>
        <w:jc w:val="both"/>
        <w:rPr>
          <w:rFonts w:ascii="Arial" w:eastAsia="MS Gothic" w:hAnsi="Arial" w:cs="Arial"/>
        </w:rPr>
      </w:pPr>
      <w:r w:rsidRPr="00AE0FBA">
        <w:rPr>
          <w:rFonts w:ascii="Arial" w:eastAsia="MS Gothic" w:hAnsi="Arial" w:cs="Arial"/>
        </w:rPr>
        <w:t>ICS-wide procurement of digital services and tools improve the consistency of the patient offer across organisations.</w:t>
      </w:r>
      <w:r w:rsidR="00C96878" w:rsidRPr="00AE0FBA">
        <w:rPr>
          <w:rFonts w:ascii="Arial" w:eastAsia="MS Gothic" w:hAnsi="Arial" w:cs="Arial"/>
        </w:rPr>
        <w:t xml:space="preserve"> They also support colleagues </w:t>
      </w:r>
      <w:r w:rsidR="00240A65" w:rsidRPr="00AE0FBA">
        <w:rPr>
          <w:rFonts w:ascii="Arial" w:eastAsia="MS Gothic" w:hAnsi="Arial" w:cs="Arial"/>
        </w:rPr>
        <w:t xml:space="preserve">to work </w:t>
      </w:r>
      <w:r w:rsidR="002811A1" w:rsidRPr="00AE0FBA">
        <w:rPr>
          <w:rFonts w:ascii="Arial" w:eastAsia="MS Gothic" w:hAnsi="Arial" w:cs="Arial"/>
        </w:rPr>
        <w:t xml:space="preserve">across organisations through a consistent user experience. Key examples of this </w:t>
      </w:r>
      <w:r w:rsidR="00D378CC" w:rsidRPr="00AE0FBA">
        <w:rPr>
          <w:rFonts w:ascii="Arial" w:eastAsia="MS Gothic" w:hAnsi="Arial" w:cs="Arial"/>
        </w:rPr>
        <w:t>are:</w:t>
      </w:r>
    </w:p>
    <w:p w14:paraId="689B25B7" w14:textId="5DD8BFB7" w:rsidR="00D378CC" w:rsidRPr="00AE0FBA" w:rsidRDefault="00B6743D" w:rsidP="00AA14D9">
      <w:pPr>
        <w:pStyle w:val="ListParagraph"/>
        <w:numPr>
          <w:ilvl w:val="0"/>
          <w:numId w:val="24"/>
        </w:numPr>
        <w:spacing w:after="200" w:line="276" w:lineRule="auto"/>
        <w:jc w:val="both"/>
        <w:rPr>
          <w:rFonts w:ascii="Arial" w:eastAsia="MS Gothic" w:hAnsi="Arial" w:cs="Arial"/>
          <w:b/>
          <w:bCs/>
          <w:szCs w:val="26"/>
        </w:rPr>
      </w:pPr>
      <w:r w:rsidRPr="00AE0FBA">
        <w:rPr>
          <w:rFonts w:ascii="Arial" w:eastAsia="MS Gothic" w:hAnsi="Arial" w:cs="Arial"/>
        </w:rPr>
        <w:t>the (colleague facing) advice and guidance</w:t>
      </w:r>
      <w:r w:rsidR="008F553D" w:rsidRPr="00AE0FBA">
        <w:rPr>
          <w:rFonts w:ascii="Arial" w:eastAsia="MS Gothic" w:hAnsi="Arial" w:cs="Arial"/>
        </w:rPr>
        <w:t xml:space="preserve"> </w:t>
      </w:r>
      <w:r w:rsidRPr="00AE0FBA">
        <w:rPr>
          <w:rFonts w:ascii="Arial" w:eastAsia="MS Gothic" w:hAnsi="Arial" w:cs="Arial"/>
        </w:rPr>
        <w:t xml:space="preserve">service </w:t>
      </w:r>
      <w:r w:rsidR="00701691" w:rsidRPr="00AE0FBA">
        <w:rPr>
          <w:rFonts w:ascii="Arial" w:eastAsia="MS Gothic" w:hAnsi="Arial" w:cs="Arial"/>
        </w:rPr>
        <w:t xml:space="preserve">being </w:t>
      </w:r>
      <w:r w:rsidR="00E978C9" w:rsidRPr="00AE0FBA">
        <w:rPr>
          <w:rFonts w:ascii="Arial" w:eastAsia="MS Gothic" w:hAnsi="Arial" w:cs="Arial"/>
        </w:rPr>
        <w:t>deployed a</w:t>
      </w:r>
      <w:r w:rsidRPr="00AE0FBA">
        <w:rPr>
          <w:rFonts w:ascii="Arial" w:eastAsia="MS Gothic" w:hAnsi="Arial" w:cs="Arial"/>
        </w:rPr>
        <w:t xml:space="preserve">cross all BSW organisations </w:t>
      </w:r>
    </w:p>
    <w:p w14:paraId="4EC02624" w14:textId="77777777" w:rsidR="00481162" w:rsidRPr="00AE0FBA" w:rsidRDefault="00B6743D" w:rsidP="00AA14D9">
      <w:pPr>
        <w:pStyle w:val="ListParagraph"/>
        <w:numPr>
          <w:ilvl w:val="0"/>
          <w:numId w:val="24"/>
        </w:numPr>
        <w:spacing w:after="200" w:line="276" w:lineRule="auto"/>
        <w:jc w:val="both"/>
        <w:rPr>
          <w:rFonts w:ascii="Arial" w:eastAsia="MS Gothic" w:hAnsi="Arial" w:cs="Arial"/>
          <w:b/>
          <w:bCs/>
          <w:szCs w:val="26"/>
        </w:rPr>
      </w:pPr>
      <w:r w:rsidRPr="00AE0FBA">
        <w:rPr>
          <w:rFonts w:ascii="Arial" w:eastAsia="MS Gothic" w:hAnsi="Arial" w:cs="Arial"/>
        </w:rPr>
        <w:t xml:space="preserve">the (colleague and public facing) </w:t>
      </w:r>
      <w:r w:rsidR="00D378CC" w:rsidRPr="00AE0FBA">
        <w:rPr>
          <w:rFonts w:ascii="Arial" w:eastAsia="MS Gothic" w:hAnsi="Arial" w:cs="Arial"/>
        </w:rPr>
        <w:t xml:space="preserve">video conferencing and appointment management </w:t>
      </w:r>
      <w:r w:rsidR="00701691" w:rsidRPr="00AE0FBA">
        <w:rPr>
          <w:rFonts w:ascii="Arial" w:eastAsia="MS Gothic" w:hAnsi="Arial" w:cs="Arial"/>
        </w:rPr>
        <w:t>tool</w:t>
      </w:r>
      <w:r w:rsidR="00E978C9" w:rsidRPr="00AE0FBA">
        <w:rPr>
          <w:rFonts w:ascii="Arial" w:eastAsia="MS Gothic" w:hAnsi="Arial" w:cs="Arial"/>
        </w:rPr>
        <w:t xml:space="preserve"> jointly specified across a number of </w:t>
      </w:r>
      <w:proofErr w:type="gramStart"/>
      <w:r w:rsidR="00E978C9" w:rsidRPr="00AE0FBA">
        <w:rPr>
          <w:rFonts w:ascii="Arial" w:eastAsia="MS Gothic" w:hAnsi="Arial" w:cs="Arial"/>
        </w:rPr>
        <w:t>provider</w:t>
      </w:r>
      <w:proofErr w:type="gramEnd"/>
      <w:r w:rsidR="00E978C9" w:rsidRPr="00AE0FBA">
        <w:rPr>
          <w:rFonts w:ascii="Arial" w:eastAsia="MS Gothic" w:hAnsi="Arial" w:cs="Arial"/>
        </w:rPr>
        <w:t xml:space="preserve"> organisations </w:t>
      </w:r>
    </w:p>
    <w:p w14:paraId="57A2F67C" w14:textId="6B5D4B9C" w:rsidR="00271C0A" w:rsidRPr="00AE0FBA" w:rsidRDefault="00BE36BE" w:rsidP="00AA14D9">
      <w:pPr>
        <w:spacing w:after="200" w:line="276" w:lineRule="auto"/>
        <w:jc w:val="both"/>
        <w:rPr>
          <w:rFonts w:ascii="Arial" w:eastAsia="MS Gothic" w:hAnsi="Arial" w:cs="Arial"/>
        </w:rPr>
      </w:pPr>
      <w:r w:rsidRPr="00AE0FBA">
        <w:rPr>
          <w:rFonts w:ascii="Arial" w:eastAsia="MS Gothic" w:hAnsi="Arial" w:cs="Arial"/>
        </w:rPr>
        <w:t xml:space="preserve">BSW organisations have identified the </w:t>
      </w:r>
      <w:r w:rsidR="00544DCB" w:rsidRPr="00AE0FBA">
        <w:rPr>
          <w:rFonts w:ascii="Arial" w:eastAsia="MS Gothic" w:hAnsi="Arial" w:cs="Arial"/>
        </w:rPr>
        <w:t>Integrated Care Record</w:t>
      </w:r>
      <w:r w:rsidRPr="00AE0FBA">
        <w:rPr>
          <w:rFonts w:ascii="Arial" w:eastAsia="MS Gothic" w:hAnsi="Arial" w:cs="Arial"/>
        </w:rPr>
        <w:t xml:space="preserve"> as the strategic solution to integrate data for onward sharing of information to our patients and public</w:t>
      </w:r>
      <w:r w:rsidR="00544DCB" w:rsidRPr="00AE0FBA">
        <w:rPr>
          <w:rFonts w:ascii="Arial" w:eastAsia="MS Gothic" w:hAnsi="Arial" w:cs="Arial"/>
        </w:rPr>
        <w:t xml:space="preserve"> via a PHR</w:t>
      </w:r>
      <w:r w:rsidRPr="00AE0FBA">
        <w:rPr>
          <w:rFonts w:ascii="Arial" w:eastAsia="MS Gothic" w:hAnsi="Arial" w:cs="Arial"/>
        </w:rPr>
        <w:t xml:space="preserve">. This </w:t>
      </w:r>
      <w:r w:rsidR="007F049B">
        <w:rPr>
          <w:rFonts w:ascii="Arial" w:eastAsia="MS Gothic" w:hAnsi="Arial" w:cs="Arial"/>
        </w:rPr>
        <w:t>has been launched in maternity</w:t>
      </w:r>
      <w:r w:rsidRPr="00AE0FBA">
        <w:rPr>
          <w:rFonts w:ascii="Arial" w:eastAsia="MS Gothic" w:hAnsi="Arial" w:cs="Arial"/>
        </w:rPr>
        <w:t>.</w:t>
      </w:r>
      <w:r w:rsidR="007F049B">
        <w:rPr>
          <w:rFonts w:ascii="Arial" w:eastAsia="MS Gothic" w:hAnsi="Arial" w:cs="Arial"/>
        </w:rPr>
        <w:t xml:space="preserve"> Use cases that involve transactional management of EPR information</w:t>
      </w:r>
      <w:r w:rsidR="00D0286E">
        <w:rPr>
          <w:rFonts w:ascii="Arial" w:eastAsia="MS Gothic" w:hAnsi="Arial" w:cs="Arial"/>
        </w:rPr>
        <w:t xml:space="preserve"> are not best served via the ICR and as such a solution for appointment management is implemented for the acutes via Dr Doctor. The NHS App provides mirror functionality in primary care services.</w:t>
      </w:r>
      <w:r w:rsidRPr="00AE0FBA">
        <w:rPr>
          <w:rFonts w:ascii="Arial" w:eastAsia="MS Gothic" w:hAnsi="Arial" w:cs="Arial"/>
        </w:rPr>
        <w:t xml:space="preserve"> As future use cases emerge their requirements will be tested against the current functionality available through the ICR</w:t>
      </w:r>
      <w:r w:rsidR="00D0286E">
        <w:rPr>
          <w:rFonts w:ascii="Arial" w:eastAsia="MS Gothic" w:hAnsi="Arial" w:cs="Arial"/>
        </w:rPr>
        <w:t>, Dr Doctor and the NHS App</w:t>
      </w:r>
      <w:r w:rsidRPr="00AE0FBA">
        <w:rPr>
          <w:rFonts w:ascii="Arial" w:eastAsia="MS Gothic" w:hAnsi="Arial" w:cs="Arial"/>
        </w:rPr>
        <w:t xml:space="preserve"> or with minor enhancements before additional solutions are considered. This </w:t>
      </w:r>
      <w:r w:rsidR="00F12140" w:rsidRPr="00AE0FBA">
        <w:rPr>
          <w:rFonts w:ascii="Arial" w:eastAsia="MS Gothic" w:hAnsi="Arial" w:cs="Arial"/>
        </w:rPr>
        <w:t xml:space="preserve">approach </w:t>
      </w:r>
      <w:r w:rsidRPr="00AE0FBA">
        <w:rPr>
          <w:rFonts w:ascii="Arial" w:eastAsia="MS Gothic" w:hAnsi="Arial" w:cs="Arial"/>
        </w:rPr>
        <w:t>is in line with our digital design principles</w:t>
      </w:r>
      <w:r w:rsidR="00F12140" w:rsidRPr="00AE0FBA">
        <w:rPr>
          <w:rFonts w:ascii="Arial" w:eastAsia="MS Gothic" w:hAnsi="Arial" w:cs="Arial"/>
        </w:rPr>
        <w:t xml:space="preserve"> [section </w:t>
      </w:r>
      <w:r w:rsidR="00F927E7" w:rsidRPr="00AE0FBA">
        <w:rPr>
          <w:rFonts w:ascii="Arial" w:eastAsia="MS Gothic" w:hAnsi="Arial" w:cs="Arial"/>
        </w:rPr>
        <w:t>4</w:t>
      </w:r>
      <w:r w:rsidR="00F12140" w:rsidRPr="00AE0FBA">
        <w:rPr>
          <w:rFonts w:ascii="Arial" w:eastAsia="MS Gothic" w:hAnsi="Arial" w:cs="Arial"/>
        </w:rPr>
        <w:t>].</w:t>
      </w:r>
    </w:p>
    <w:p w14:paraId="729F3742" w14:textId="0472131B" w:rsidR="007D1DEC" w:rsidRPr="00AE0FBA" w:rsidRDefault="00F927E7" w:rsidP="00AA14D9">
      <w:pPr>
        <w:spacing w:after="200" w:line="276" w:lineRule="auto"/>
        <w:jc w:val="both"/>
        <w:rPr>
          <w:rFonts w:ascii="Arial" w:eastAsia="MS Gothic" w:hAnsi="Arial" w:cs="Arial"/>
        </w:rPr>
      </w:pPr>
      <w:r w:rsidRPr="00AE0FBA">
        <w:rPr>
          <w:rFonts w:ascii="Arial" w:eastAsia="MS Gothic" w:hAnsi="Arial" w:cs="Arial"/>
        </w:rPr>
        <w:t xml:space="preserve">This Digital Strategy </w:t>
      </w:r>
      <w:r w:rsidR="00E97B9E" w:rsidRPr="00AE0FBA">
        <w:rPr>
          <w:rFonts w:ascii="Arial" w:eastAsia="MS Gothic" w:hAnsi="Arial" w:cs="Arial"/>
        </w:rPr>
        <w:t xml:space="preserve">will enable more health and care services to be delivered to our </w:t>
      </w:r>
      <w:r w:rsidR="002B7A62" w:rsidRPr="00AE0FBA">
        <w:rPr>
          <w:rFonts w:ascii="Arial" w:eastAsia="MS Gothic" w:hAnsi="Arial" w:cs="Arial"/>
        </w:rPr>
        <w:t>population,</w:t>
      </w:r>
      <w:r w:rsidR="005603BC" w:rsidRPr="00AE0FBA">
        <w:rPr>
          <w:rFonts w:ascii="Arial" w:eastAsia="MS Gothic" w:hAnsi="Arial" w:cs="Arial"/>
        </w:rPr>
        <w:t xml:space="preserve"> but it is recognised that </w:t>
      </w:r>
      <w:r w:rsidR="0076535D" w:rsidRPr="00AE0FBA">
        <w:rPr>
          <w:rFonts w:ascii="Arial" w:eastAsia="MS Gothic" w:hAnsi="Arial" w:cs="Arial"/>
        </w:rPr>
        <w:t>this can act as a barrier to some</w:t>
      </w:r>
      <w:r w:rsidR="005C775B" w:rsidRPr="00AE0FBA">
        <w:rPr>
          <w:rFonts w:ascii="Arial" w:eastAsia="MS Gothic" w:hAnsi="Arial" w:cs="Arial"/>
        </w:rPr>
        <w:t xml:space="preserve">. </w:t>
      </w:r>
      <w:r w:rsidR="00000ADE" w:rsidRPr="00AE0FBA">
        <w:rPr>
          <w:rFonts w:ascii="Arial" w:eastAsia="MS Gothic" w:hAnsi="Arial" w:cs="Arial"/>
        </w:rPr>
        <w:t>New</w:t>
      </w:r>
      <w:r w:rsidR="007D66DC" w:rsidRPr="00AE0FBA">
        <w:rPr>
          <w:rFonts w:ascii="Arial" w:eastAsia="MS Gothic" w:hAnsi="Arial" w:cs="Arial"/>
        </w:rPr>
        <w:t xml:space="preserve"> digital services offered to patients will have an equality impact assessment and </w:t>
      </w:r>
      <w:r w:rsidR="0022431F" w:rsidRPr="00AE0FBA">
        <w:rPr>
          <w:rFonts w:ascii="Arial" w:eastAsia="MS Gothic" w:hAnsi="Arial" w:cs="Arial"/>
        </w:rPr>
        <w:t xml:space="preserve">consideration given to </w:t>
      </w:r>
      <w:r w:rsidR="001B525B" w:rsidRPr="00AE0FBA">
        <w:rPr>
          <w:rFonts w:ascii="Arial" w:eastAsia="MS Gothic" w:hAnsi="Arial" w:cs="Arial"/>
        </w:rPr>
        <w:t xml:space="preserve">the impact on the digital disengaged. </w:t>
      </w:r>
      <w:r w:rsidR="005D4D85" w:rsidRPr="00AE0FBA">
        <w:rPr>
          <w:rFonts w:ascii="Arial" w:eastAsia="MS Gothic" w:hAnsi="Arial" w:cs="Arial"/>
        </w:rPr>
        <w:t>P</w:t>
      </w:r>
      <w:r w:rsidR="007D1DEC" w:rsidRPr="00AE0FBA">
        <w:rPr>
          <w:rFonts w:ascii="Arial" w:eastAsia="MS Gothic" w:hAnsi="Arial" w:cs="Arial"/>
        </w:rPr>
        <w:t xml:space="preserve">artners across BSW </w:t>
      </w:r>
      <w:r w:rsidR="002F4E67" w:rsidRPr="00AE0FBA">
        <w:rPr>
          <w:rFonts w:ascii="Arial" w:eastAsia="MS Gothic" w:hAnsi="Arial" w:cs="Arial"/>
        </w:rPr>
        <w:t xml:space="preserve">will </w:t>
      </w:r>
      <w:r w:rsidR="00771FE0" w:rsidRPr="00AE0FBA">
        <w:rPr>
          <w:rFonts w:ascii="Arial" w:eastAsia="MS Gothic" w:hAnsi="Arial" w:cs="Arial"/>
        </w:rPr>
        <w:t xml:space="preserve">develop </w:t>
      </w:r>
      <w:r w:rsidR="007D1DEC" w:rsidRPr="00AE0FBA">
        <w:rPr>
          <w:rFonts w:ascii="Arial" w:eastAsia="MS Gothic" w:hAnsi="Arial" w:cs="Arial"/>
        </w:rPr>
        <w:t xml:space="preserve">the use of facilities to allow wider access to digital services, for example </w:t>
      </w:r>
      <w:r w:rsidR="0001450F" w:rsidRPr="00AE0FBA">
        <w:rPr>
          <w:rFonts w:ascii="Arial" w:eastAsia="MS Gothic" w:hAnsi="Arial" w:cs="Arial"/>
        </w:rPr>
        <w:t>online access via</w:t>
      </w:r>
      <w:r w:rsidR="007D1DEC" w:rsidRPr="00AE0FBA">
        <w:rPr>
          <w:rFonts w:ascii="Arial" w:eastAsia="MS Gothic" w:hAnsi="Arial" w:cs="Arial"/>
        </w:rPr>
        <w:t xml:space="preserve"> libraries and community centres</w:t>
      </w:r>
      <w:r w:rsidR="00F238E8" w:rsidRPr="00AE0FBA">
        <w:rPr>
          <w:rFonts w:ascii="Arial" w:eastAsia="MS Gothic" w:hAnsi="Arial" w:cs="Arial"/>
        </w:rPr>
        <w:t xml:space="preserve">. </w:t>
      </w:r>
    </w:p>
    <w:p w14:paraId="6DF36737" w14:textId="4EB1D51B" w:rsidR="00471A2C" w:rsidRPr="00AE0FBA" w:rsidRDefault="00A57B40" w:rsidP="00AA14D9">
      <w:pPr>
        <w:spacing w:after="200" w:line="276" w:lineRule="auto"/>
        <w:jc w:val="both"/>
        <w:rPr>
          <w:rFonts w:ascii="Arial" w:eastAsia="MS Gothic" w:hAnsi="Arial" w:cs="Arial"/>
          <w:b/>
          <w:bCs/>
          <w:szCs w:val="26"/>
        </w:rPr>
      </w:pPr>
      <w:r w:rsidRPr="00AE0FBA">
        <w:rPr>
          <w:rFonts w:ascii="Arial" w:eastAsia="MS Gothic" w:hAnsi="Arial" w:cs="Arial"/>
        </w:rPr>
        <w:lastRenderedPageBreak/>
        <w:t xml:space="preserve">BSW has, as part of its engagement strategy, a patient panel that is </w:t>
      </w:r>
      <w:r w:rsidR="007F0C4C" w:rsidRPr="00AE0FBA">
        <w:rPr>
          <w:rFonts w:ascii="Arial" w:eastAsia="MS Gothic" w:hAnsi="Arial" w:cs="Arial"/>
        </w:rPr>
        <w:t xml:space="preserve">designed to be representative of the BSW population. This is </w:t>
      </w:r>
      <w:r w:rsidR="005806DA" w:rsidRPr="00AE0FBA">
        <w:rPr>
          <w:rFonts w:ascii="Arial" w:eastAsia="MS Gothic" w:hAnsi="Arial" w:cs="Arial"/>
        </w:rPr>
        <w:t>a valuable tool in engaging with our population on digital initiatives</w:t>
      </w:r>
      <w:r w:rsidR="003C4EE5" w:rsidRPr="00AE0FBA">
        <w:rPr>
          <w:rFonts w:ascii="Arial" w:eastAsia="MS Gothic" w:hAnsi="Arial" w:cs="Arial"/>
        </w:rPr>
        <w:t xml:space="preserve"> to be used alongside targeted </w:t>
      </w:r>
      <w:r w:rsidR="00066EFB" w:rsidRPr="00AE0FBA">
        <w:rPr>
          <w:rFonts w:ascii="Arial" w:eastAsia="MS Gothic" w:hAnsi="Arial" w:cs="Arial"/>
        </w:rPr>
        <w:t>survey and conversations with relevant patient and public groups</w:t>
      </w:r>
      <w:r w:rsidR="005806DA" w:rsidRPr="00AE0FBA">
        <w:rPr>
          <w:rFonts w:ascii="Arial" w:eastAsia="MS Gothic" w:hAnsi="Arial" w:cs="Arial"/>
        </w:rPr>
        <w:t xml:space="preserve">. </w:t>
      </w:r>
      <w:r w:rsidR="00471A2C" w:rsidRPr="00AE0FBA">
        <w:rPr>
          <w:rFonts w:ascii="Arial" w:eastAsia="MS Gothic" w:hAnsi="Arial" w:cs="Arial"/>
        </w:rPr>
        <w:br w:type="page"/>
      </w:r>
    </w:p>
    <w:p w14:paraId="1558DCAF" w14:textId="33B570E1" w:rsidR="00066EFB" w:rsidRPr="00AE0FBA" w:rsidRDefault="00066EFB" w:rsidP="00AA14D9">
      <w:pPr>
        <w:spacing w:after="200" w:line="276" w:lineRule="auto"/>
        <w:jc w:val="both"/>
        <w:rPr>
          <w:rFonts w:ascii="Arial" w:eastAsia="MS Gothic" w:hAnsi="Arial" w:cs="Arial"/>
          <w:b/>
          <w:bCs/>
          <w:szCs w:val="26"/>
        </w:rPr>
      </w:pPr>
    </w:p>
    <w:p w14:paraId="42464BDB" w14:textId="7D85E96C" w:rsidR="007D4B26" w:rsidRPr="00AE0FBA" w:rsidRDefault="007D4B26" w:rsidP="00AA14D9">
      <w:pPr>
        <w:pStyle w:val="Heading2"/>
        <w:numPr>
          <w:ilvl w:val="1"/>
          <w:numId w:val="1"/>
        </w:numPr>
        <w:ind w:left="567" w:hanging="567"/>
        <w:jc w:val="both"/>
        <w:rPr>
          <w:rFonts w:ascii="Arial" w:eastAsia="MS Gothic" w:hAnsi="Arial" w:cs="Arial"/>
        </w:rPr>
      </w:pPr>
      <w:bookmarkStart w:id="18" w:name="_Toc98846335"/>
      <w:r w:rsidRPr="00AE0FBA">
        <w:rPr>
          <w:rFonts w:ascii="Arial" w:eastAsia="MS Gothic" w:hAnsi="Arial" w:cs="Arial"/>
        </w:rPr>
        <w:t xml:space="preserve">Success </w:t>
      </w:r>
      <w:proofErr w:type="gramStart"/>
      <w:r w:rsidRPr="00AE0FBA">
        <w:rPr>
          <w:rFonts w:ascii="Arial" w:eastAsia="MS Gothic" w:hAnsi="Arial" w:cs="Arial"/>
        </w:rPr>
        <w:t>Measure  6</w:t>
      </w:r>
      <w:proofErr w:type="gramEnd"/>
      <w:r w:rsidRPr="00AE0FBA">
        <w:rPr>
          <w:rFonts w:ascii="Arial" w:eastAsia="MS Gothic" w:hAnsi="Arial" w:cs="Arial"/>
        </w:rPr>
        <w:t xml:space="preserve"> – Improve Care</w:t>
      </w:r>
      <w:bookmarkEnd w:id="18"/>
    </w:p>
    <w:p w14:paraId="1D864452" w14:textId="77777777" w:rsidR="00BE0223" w:rsidRPr="00AE0FBA" w:rsidRDefault="00BE0223" w:rsidP="00AA14D9">
      <w:pPr>
        <w:jc w:val="both"/>
        <w:rPr>
          <w:rFonts w:ascii="Arial" w:eastAsia="MS Gothic" w:hAnsi="Arial" w:cs="Arial"/>
        </w:rPr>
      </w:pPr>
    </w:p>
    <w:p w14:paraId="7C861680" w14:textId="77777777" w:rsidR="009639F9" w:rsidRPr="00AE0FBA" w:rsidRDefault="00424877" w:rsidP="00AA14D9">
      <w:pPr>
        <w:spacing w:after="200" w:line="276" w:lineRule="auto"/>
        <w:jc w:val="both"/>
        <w:rPr>
          <w:rFonts w:ascii="Arial" w:eastAsia="MS Gothic" w:hAnsi="Arial" w:cs="Arial"/>
        </w:rPr>
      </w:pPr>
      <w:r w:rsidRPr="00AE0FBA">
        <w:rPr>
          <w:rFonts w:ascii="Arial" w:eastAsia="MS Gothic" w:hAnsi="Arial" w:cs="Arial"/>
        </w:rPr>
        <w:t xml:space="preserve">Section 3 describes the BSW care model </w:t>
      </w:r>
      <w:r w:rsidR="00D41DBA" w:rsidRPr="00AE0FBA">
        <w:rPr>
          <w:rFonts w:ascii="Arial" w:eastAsia="MS Gothic" w:hAnsi="Arial" w:cs="Arial"/>
        </w:rPr>
        <w:t xml:space="preserve">which has digital as a cohesive, enabling tool that brings </w:t>
      </w:r>
      <w:r w:rsidR="00FF6C40" w:rsidRPr="00AE0FBA">
        <w:rPr>
          <w:rFonts w:ascii="Arial" w:eastAsia="MS Gothic" w:hAnsi="Arial" w:cs="Arial"/>
        </w:rPr>
        <w:t xml:space="preserve">our health and care system together. </w:t>
      </w:r>
      <w:r w:rsidR="007640BA" w:rsidRPr="00AE0FBA">
        <w:rPr>
          <w:rFonts w:ascii="Arial" w:eastAsia="MS Gothic" w:hAnsi="Arial" w:cs="Arial"/>
        </w:rPr>
        <w:t xml:space="preserve">Service transformation will be clinically and operationally led </w:t>
      </w:r>
      <w:r w:rsidR="001D35DB" w:rsidRPr="00AE0FBA">
        <w:rPr>
          <w:rFonts w:ascii="Arial" w:eastAsia="MS Gothic" w:hAnsi="Arial" w:cs="Arial"/>
        </w:rPr>
        <w:t xml:space="preserve">across organisational boundaries </w:t>
      </w:r>
      <w:r w:rsidR="007640BA" w:rsidRPr="00AE0FBA">
        <w:rPr>
          <w:rFonts w:ascii="Arial" w:eastAsia="MS Gothic" w:hAnsi="Arial" w:cs="Arial"/>
        </w:rPr>
        <w:t>enabled by digital tools and expertise</w:t>
      </w:r>
      <w:r w:rsidR="00B031CB" w:rsidRPr="00AE0FBA">
        <w:rPr>
          <w:rFonts w:ascii="Arial" w:eastAsia="MS Gothic" w:hAnsi="Arial" w:cs="Arial"/>
        </w:rPr>
        <w:t xml:space="preserve"> to support patient care in the right setting.</w:t>
      </w:r>
    </w:p>
    <w:p w14:paraId="53425F22" w14:textId="752A80A0" w:rsidR="00E05CA8" w:rsidRDefault="009639F9" w:rsidP="00AA14D9">
      <w:pPr>
        <w:spacing w:after="200" w:line="276" w:lineRule="auto"/>
        <w:jc w:val="both"/>
        <w:rPr>
          <w:rFonts w:ascii="Arial" w:eastAsia="MS Gothic" w:hAnsi="Arial" w:cs="Arial"/>
        </w:rPr>
      </w:pPr>
      <w:r w:rsidRPr="00AE0FBA">
        <w:rPr>
          <w:rFonts w:ascii="Arial" w:eastAsia="MS Gothic" w:hAnsi="Arial" w:cs="Arial"/>
        </w:rPr>
        <w:t xml:space="preserve">In addition to the </w:t>
      </w:r>
      <w:r w:rsidR="005F0B61" w:rsidRPr="00AE0FBA">
        <w:rPr>
          <w:rFonts w:ascii="Arial" w:eastAsia="MS Gothic" w:hAnsi="Arial" w:cs="Arial"/>
        </w:rPr>
        <w:t xml:space="preserve">video/virtual consultation </w:t>
      </w:r>
      <w:r w:rsidR="00D846B8" w:rsidRPr="00AE0FBA">
        <w:rPr>
          <w:rFonts w:ascii="Arial" w:eastAsia="MS Gothic" w:hAnsi="Arial" w:cs="Arial"/>
        </w:rPr>
        <w:t xml:space="preserve">deployment described in section 5.5, BSW will support primary care in </w:t>
      </w:r>
      <w:r w:rsidR="00200838" w:rsidRPr="00AE0FBA">
        <w:rPr>
          <w:rFonts w:ascii="Arial" w:eastAsia="MS Gothic" w:hAnsi="Arial" w:cs="Arial"/>
        </w:rPr>
        <w:t>enabling online consultant tools for their registered population. Clinical safety and Information Governance requirements for these tools will provided via a system wide resource enabling PCNs to focus on</w:t>
      </w:r>
      <w:r w:rsidR="008379DB" w:rsidRPr="00AE0FBA">
        <w:rPr>
          <w:rFonts w:ascii="Arial" w:eastAsia="MS Gothic" w:hAnsi="Arial" w:cs="Arial"/>
        </w:rPr>
        <w:t xml:space="preserve"> selecting and deploying the correct tool for their population.</w:t>
      </w:r>
    </w:p>
    <w:p w14:paraId="2FCA6A26" w14:textId="1B580AA7" w:rsidR="00D0286E" w:rsidRPr="00AE0FBA" w:rsidRDefault="00D0286E" w:rsidP="00AA14D9">
      <w:pPr>
        <w:spacing w:after="200" w:line="276" w:lineRule="auto"/>
        <w:jc w:val="both"/>
        <w:rPr>
          <w:rFonts w:ascii="Arial" w:eastAsia="MS Gothic" w:hAnsi="Arial" w:cs="Arial"/>
        </w:rPr>
      </w:pPr>
      <w:r>
        <w:rPr>
          <w:rFonts w:ascii="Arial" w:eastAsia="MS Gothic" w:hAnsi="Arial" w:cs="Arial"/>
        </w:rPr>
        <w:t xml:space="preserve">A remote monitoring solution to support virtual wards and enable care closer to home supported via technology will be scoped. </w:t>
      </w:r>
    </w:p>
    <w:p w14:paraId="36DC193A" w14:textId="77777777" w:rsidR="00974B37" w:rsidRPr="00AE0FBA" w:rsidRDefault="008840FB" w:rsidP="00AA14D9">
      <w:pPr>
        <w:spacing w:after="200" w:line="276" w:lineRule="auto"/>
        <w:jc w:val="both"/>
        <w:rPr>
          <w:rFonts w:ascii="Arial" w:eastAsia="MS Gothic" w:hAnsi="Arial" w:cs="Arial"/>
        </w:rPr>
      </w:pPr>
      <w:r w:rsidRPr="00AE0FBA">
        <w:rPr>
          <w:rFonts w:ascii="Arial" w:eastAsia="MS Gothic" w:hAnsi="Arial" w:cs="Arial"/>
        </w:rPr>
        <w:t xml:space="preserve">Collaborative and </w:t>
      </w:r>
      <w:r w:rsidR="009320A7" w:rsidRPr="00AE0FBA">
        <w:rPr>
          <w:rFonts w:ascii="Arial" w:eastAsia="MS Gothic" w:hAnsi="Arial" w:cs="Arial"/>
        </w:rPr>
        <w:t>multidisciplinary care planning will be enabled by the BSW ICR. Pilots have commenced in</w:t>
      </w:r>
      <w:r w:rsidR="00974B37" w:rsidRPr="00AE0FBA">
        <w:rPr>
          <w:rFonts w:ascii="Arial" w:eastAsia="MS Gothic" w:hAnsi="Arial" w:cs="Arial"/>
        </w:rPr>
        <w:t>:</w:t>
      </w:r>
    </w:p>
    <w:p w14:paraId="6049073B" w14:textId="132E6B0C" w:rsidR="00974B37" w:rsidRPr="00AE0FBA" w:rsidRDefault="00974B37" w:rsidP="00AA14D9">
      <w:pPr>
        <w:pStyle w:val="ListParagraph"/>
        <w:numPr>
          <w:ilvl w:val="0"/>
          <w:numId w:val="24"/>
        </w:numPr>
        <w:spacing w:after="200" w:line="276" w:lineRule="auto"/>
        <w:jc w:val="both"/>
        <w:rPr>
          <w:rFonts w:ascii="Arial" w:eastAsia="MS Gothic" w:hAnsi="Arial" w:cs="Arial"/>
        </w:rPr>
      </w:pPr>
      <w:r w:rsidRPr="00AE0FBA">
        <w:rPr>
          <w:rFonts w:ascii="Arial" w:eastAsia="MS Gothic" w:hAnsi="Arial" w:cs="Arial"/>
        </w:rPr>
        <w:t>F</w:t>
      </w:r>
      <w:r w:rsidR="009320A7" w:rsidRPr="00AE0FBA">
        <w:rPr>
          <w:rFonts w:ascii="Arial" w:eastAsia="MS Gothic" w:hAnsi="Arial" w:cs="Arial"/>
        </w:rPr>
        <w:t>railty</w:t>
      </w:r>
      <w:r w:rsidR="005C270A" w:rsidRPr="00AE0FBA">
        <w:rPr>
          <w:rFonts w:ascii="Arial" w:eastAsia="MS Gothic" w:hAnsi="Arial" w:cs="Arial"/>
        </w:rPr>
        <w:t xml:space="preserve"> with a</w:t>
      </w:r>
      <w:r w:rsidRPr="00AE0FBA">
        <w:rPr>
          <w:rFonts w:ascii="Arial" w:eastAsia="MS Gothic" w:hAnsi="Arial" w:cs="Arial"/>
        </w:rPr>
        <w:t>n</w:t>
      </w:r>
      <w:r w:rsidR="005C270A" w:rsidRPr="00AE0FBA">
        <w:rPr>
          <w:rFonts w:ascii="Arial" w:eastAsia="MS Gothic" w:hAnsi="Arial" w:cs="Arial"/>
        </w:rPr>
        <w:t xml:space="preserve"> Integrated Care and Support plan co</w:t>
      </w:r>
      <w:r w:rsidR="001B3D96" w:rsidRPr="00AE0FBA">
        <w:rPr>
          <w:rFonts w:ascii="Arial" w:eastAsia="MS Gothic" w:hAnsi="Arial" w:cs="Arial"/>
        </w:rPr>
        <w:t xml:space="preserve">nforming </w:t>
      </w:r>
      <w:r w:rsidR="005C270A" w:rsidRPr="00AE0FBA">
        <w:rPr>
          <w:rFonts w:ascii="Arial" w:eastAsia="MS Gothic" w:hAnsi="Arial" w:cs="Arial"/>
        </w:rPr>
        <w:t xml:space="preserve">with PRSB standards </w:t>
      </w:r>
      <w:r w:rsidR="005263E8" w:rsidRPr="00AE0FBA">
        <w:rPr>
          <w:rFonts w:ascii="Arial" w:eastAsia="MS Gothic" w:hAnsi="Arial" w:cs="Arial"/>
        </w:rPr>
        <w:t xml:space="preserve"> </w:t>
      </w:r>
    </w:p>
    <w:p w14:paraId="42A89BB9" w14:textId="77777777" w:rsidR="001B3D96" w:rsidRPr="00AE0FBA" w:rsidRDefault="00974B37" w:rsidP="00AA14D9">
      <w:pPr>
        <w:pStyle w:val="ListParagraph"/>
        <w:numPr>
          <w:ilvl w:val="0"/>
          <w:numId w:val="24"/>
        </w:numPr>
        <w:spacing w:after="200" w:line="276" w:lineRule="auto"/>
        <w:jc w:val="both"/>
        <w:rPr>
          <w:rFonts w:ascii="Arial" w:eastAsia="MS Gothic" w:hAnsi="Arial" w:cs="Arial"/>
        </w:rPr>
      </w:pPr>
      <w:r w:rsidRPr="00AE0FBA">
        <w:rPr>
          <w:rFonts w:ascii="Arial" w:eastAsia="MS Gothic" w:hAnsi="Arial" w:cs="Arial"/>
        </w:rPr>
        <w:t xml:space="preserve">End of Life Care with </w:t>
      </w:r>
      <w:r w:rsidR="001B3D96" w:rsidRPr="00AE0FBA">
        <w:rPr>
          <w:rFonts w:ascii="Arial" w:eastAsia="MS Gothic" w:hAnsi="Arial" w:cs="Arial"/>
        </w:rPr>
        <w:t>Electronic Palliative Care System conforming with SCCI 1580 standards</w:t>
      </w:r>
    </w:p>
    <w:p w14:paraId="70A9DC03" w14:textId="67838B9C" w:rsidR="008379DB" w:rsidRPr="00AE0FBA" w:rsidRDefault="00721E80" w:rsidP="00AA14D9">
      <w:pPr>
        <w:spacing w:after="200" w:line="276" w:lineRule="auto"/>
        <w:jc w:val="both"/>
        <w:rPr>
          <w:rFonts w:ascii="Arial" w:eastAsia="MS Gothic" w:hAnsi="Arial" w:cs="Arial"/>
        </w:rPr>
      </w:pPr>
      <w:r w:rsidRPr="00AE0FBA">
        <w:rPr>
          <w:rFonts w:ascii="Arial" w:eastAsia="MS Gothic" w:hAnsi="Arial" w:cs="Arial"/>
        </w:rPr>
        <w:t>A</w:t>
      </w:r>
      <w:r w:rsidR="009F3562" w:rsidRPr="00AE0FBA">
        <w:rPr>
          <w:rFonts w:ascii="Arial" w:eastAsia="MS Gothic" w:hAnsi="Arial" w:cs="Arial"/>
        </w:rPr>
        <w:t xml:space="preserve">s further use cases emerge </w:t>
      </w:r>
      <w:r w:rsidRPr="00AE0FBA">
        <w:rPr>
          <w:rFonts w:ascii="Arial" w:eastAsia="MS Gothic" w:hAnsi="Arial" w:cs="Arial"/>
        </w:rPr>
        <w:t xml:space="preserve">that require care plans </w:t>
      </w:r>
      <w:r w:rsidR="009F3562" w:rsidRPr="00AE0FBA">
        <w:rPr>
          <w:rFonts w:ascii="Arial" w:eastAsia="MS Gothic" w:hAnsi="Arial" w:cs="Arial"/>
        </w:rPr>
        <w:t>these will be assessed against the functionality of the ICR and the learning from</w:t>
      </w:r>
      <w:r w:rsidRPr="00AE0FBA">
        <w:rPr>
          <w:rFonts w:ascii="Arial" w:eastAsia="MS Gothic" w:hAnsi="Arial" w:cs="Arial"/>
        </w:rPr>
        <w:t xml:space="preserve"> the</w:t>
      </w:r>
      <w:r w:rsidR="009F3562" w:rsidRPr="00AE0FBA">
        <w:rPr>
          <w:rFonts w:ascii="Arial" w:eastAsia="MS Gothic" w:hAnsi="Arial" w:cs="Arial"/>
        </w:rPr>
        <w:t xml:space="preserve"> EOL </w:t>
      </w:r>
      <w:r w:rsidRPr="00AE0FBA">
        <w:rPr>
          <w:rFonts w:ascii="Arial" w:eastAsia="MS Gothic" w:hAnsi="Arial" w:cs="Arial"/>
        </w:rPr>
        <w:t>and</w:t>
      </w:r>
      <w:r w:rsidR="009F3562" w:rsidRPr="00AE0FBA">
        <w:rPr>
          <w:rFonts w:ascii="Arial" w:eastAsia="MS Gothic" w:hAnsi="Arial" w:cs="Arial"/>
        </w:rPr>
        <w:t xml:space="preserve"> Frailty</w:t>
      </w:r>
      <w:r w:rsidRPr="00AE0FBA">
        <w:rPr>
          <w:rFonts w:ascii="Arial" w:eastAsia="MS Gothic" w:hAnsi="Arial" w:cs="Arial"/>
        </w:rPr>
        <w:t xml:space="preserve"> in line with our digital principles of avoiding system proliferation</w:t>
      </w:r>
      <w:r w:rsidR="009F3562" w:rsidRPr="00AE0FBA">
        <w:rPr>
          <w:rFonts w:ascii="Arial" w:eastAsia="MS Gothic" w:hAnsi="Arial" w:cs="Arial"/>
        </w:rPr>
        <w:t>.</w:t>
      </w:r>
    </w:p>
    <w:p w14:paraId="2EE5D987" w14:textId="4B05BDDD" w:rsidR="001C3633" w:rsidRPr="00AE0FBA" w:rsidRDefault="000F1751" w:rsidP="00AA14D9">
      <w:pPr>
        <w:spacing w:after="200" w:line="276" w:lineRule="auto"/>
        <w:jc w:val="both"/>
        <w:rPr>
          <w:rFonts w:ascii="Arial" w:eastAsia="MS Gothic" w:hAnsi="Arial" w:cs="Arial"/>
        </w:rPr>
      </w:pPr>
      <w:r w:rsidRPr="00AE0FBA">
        <w:rPr>
          <w:rFonts w:ascii="Arial" w:eastAsia="MS Gothic" w:hAnsi="Arial" w:cs="Arial"/>
        </w:rPr>
        <w:t>Decision support tools</w:t>
      </w:r>
      <w:r w:rsidR="0095125C" w:rsidRPr="00AE0FBA">
        <w:rPr>
          <w:rFonts w:ascii="Arial" w:eastAsia="MS Gothic" w:hAnsi="Arial" w:cs="Arial"/>
        </w:rPr>
        <w:t xml:space="preserve"> and analytics can be deployed to support clinicians follow best practice and reduce unwarranted variation</w:t>
      </w:r>
      <w:r w:rsidR="00770EA2" w:rsidRPr="00AE0FBA">
        <w:rPr>
          <w:rFonts w:ascii="Arial" w:eastAsia="MS Gothic" w:hAnsi="Arial" w:cs="Arial"/>
        </w:rPr>
        <w:t xml:space="preserve">. </w:t>
      </w:r>
      <w:r w:rsidR="00122063" w:rsidRPr="00AE0FBA">
        <w:rPr>
          <w:rFonts w:ascii="Arial" w:eastAsia="MS Gothic" w:hAnsi="Arial" w:cs="Arial"/>
        </w:rPr>
        <w:t>Artificial Intelligence</w:t>
      </w:r>
      <w:r w:rsidR="00FF08EE" w:rsidRPr="00AE0FBA">
        <w:rPr>
          <w:rFonts w:ascii="Arial" w:eastAsia="MS Gothic" w:hAnsi="Arial" w:cs="Arial"/>
        </w:rPr>
        <w:t>,</w:t>
      </w:r>
      <w:r w:rsidR="00122063" w:rsidRPr="00AE0FBA">
        <w:rPr>
          <w:rFonts w:ascii="Arial" w:eastAsia="MS Gothic" w:hAnsi="Arial" w:cs="Arial"/>
        </w:rPr>
        <w:t xml:space="preserve"> </w:t>
      </w:r>
      <w:r w:rsidR="00235D90" w:rsidRPr="00AE0FBA">
        <w:rPr>
          <w:rFonts w:ascii="Arial" w:eastAsia="MS Gothic" w:hAnsi="Arial" w:cs="Arial"/>
        </w:rPr>
        <w:t>Robotic Process Automation</w:t>
      </w:r>
      <w:r w:rsidR="00122063" w:rsidRPr="00AE0FBA">
        <w:rPr>
          <w:rFonts w:ascii="Arial" w:eastAsia="MS Gothic" w:hAnsi="Arial" w:cs="Arial"/>
        </w:rPr>
        <w:t xml:space="preserve"> </w:t>
      </w:r>
      <w:r w:rsidR="00FF08EE" w:rsidRPr="00AE0FBA">
        <w:rPr>
          <w:rFonts w:ascii="Arial" w:eastAsia="MS Gothic" w:hAnsi="Arial" w:cs="Arial"/>
        </w:rPr>
        <w:t xml:space="preserve">and </w:t>
      </w:r>
      <w:r w:rsidR="00122063" w:rsidRPr="00AE0FBA">
        <w:rPr>
          <w:rFonts w:ascii="Arial" w:eastAsia="MS Gothic" w:hAnsi="Arial" w:cs="Arial"/>
        </w:rPr>
        <w:t xml:space="preserve">User Centred Design also provide </w:t>
      </w:r>
      <w:r w:rsidR="00EF68E4" w:rsidRPr="00AE0FBA">
        <w:rPr>
          <w:rFonts w:ascii="Arial" w:eastAsia="MS Gothic" w:hAnsi="Arial" w:cs="Arial"/>
        </w:rPr>
        <w:t xml:space="preserve">a field of exciting potential. </w:t>
      </w:r>
      <w:r w:rsidR="002362B0" w:rsidRPr="00AE0FBA">
        <w:rPr>
          <w:rFonts w:ascii="Arial" w:eastAsia="MS Gothic" w:hAnsi="Arial" w:cs="Arial"/>
        </w:rPr>
        <w:t>Exploration of</w:t>
      </w:r>
      <w:r w:rsidR="00EF68E4" w:rsidRPr="00AE0FBA">
        <w:rPr>
          <w:rFonts w:ascii="Arial" w:eastAsia="MS Gothic" w:hAnsi="Arial" w:cs="Arial"/>
        </w:rPr>
        <w:t xml:space="preserve"> these </w:t>
      </w:r>
      <w:r w:rsidR="008979B8">
        <w:rPr>
          <w:rFonts w:ascii="Arial" w:eastAsia="MS Gothic" w:hAnsi="Arial" w:cs="Arial"/>
        </w:rPr>
        <w:t xml:space="preserve">and other </w:t>
      </w:r>
      <w:r w:rsidR="00EF68E4" w:rsidRPr="00AE0FBA">
        <w:rPr>
          <w:rFonts w:ascii="Arial" w:eastAsia="MS Gothic" w:hAnsi="Arial" w:cs="Arial"/>
        </w:rPr>
        <w:t xml:space="preserve">innovations will be service </w:t>
      </w:r>
      <w:r w:rsidR="002362B0" w:rsidRPr="00AE0FBA">
        <w:rPr>
          <w:rFonts w:ascii="Arial" w:eastAsia="MS Gothic" w:hAnsi="Arial" w:cs="Arial"/>
        </w:rPr>
        <w:t xml:space="preserve">and clinically </w:t>
      </w:r>
      <w:r w:rsidR="00EF68E4" w:rsidRPr="00AE0FBA">
        <w:rPr>
          <w:rFonts w:ascii="Arial" w:eastAsia="MS Gothic" w:hAnsi="Arial" w:cs="Arial"/>
        </w:rPr>
        <w:t>led</w:t>
      </w:r>
      <w:r w:rsidR="002362B0" w:rsidRPr="00AE0FBA">
        <w:rPr>
          <w:rFonts w:ascii="Arial" w:eastAsia="MS Gothic" w:hAnsi="Arial" w:cs="Arial"/>
        </w:rPr>
        <w:t xml:space="preserve"> in line with our Digital Principles</w:t>
      </w:r>
      <w:r w:rsidR="008979B8">
        <w:rPr>
          <w:rFonts w:ascii="Arial" w:eastAsia="MS Gothic" w:hAnsi="Arial" w:cs="Arial"/>
        </w:rPr>
        <w:t>. O</w:t>
      </w:r>
      <w:r w:rsidR="00657656">
        <w:rPr>
          <w:rFonts w:ascii="Arial" w:eastAsia="MS Gothic" w:hAnsi="Arial" w:cs="Arial"/>
        </w:rPr>
        <w:t>ur established links with the AHSN will support</w:t>
      </w:r>
      <w:r w:rsidR="008979B8">
        <w:rPr>
          <w:rFonts w:ascii="Arial" w:eastAsia="MS Gothic" w:hAnsi="Arial" w:cs="Arial"/>
        </w:rPr>
        <w:t xml:space="preserve"> the discovery, </w:t>
      </w:r>
      <w:proofErr w:type="gramStart"/>
      <w:r w:rsidR="008979B8">
        <w:rPr>
          <w:rFonts w:ascii="Arial" w:eastAsia="MS Gothic" w:hAnsi="Arial" w:cs="Arial"/>
        </w:rPr>
        <w:t>development</w:t>
      </w:r>
      <w:proofErr w:type="gramEnd"/>
      <w:r w:rsidR="008979B8">
        <w:rPr>
          <w:rFonts w:ascii="Arial" w:eastAsia="MS Gothic" w:hAnsi="Arial" w:cs="Arial"/>
        </w:rPr>
        <w:t xml:space="preserve"> and deployment of innovative digital technologies</w:t>
      </w:r>
      <w:r w:rsidR="002362B0" w:rsidRPr="00AE0FBA">
        <w:rPr>
          <w:rFonts w:ascii="Arial" w:eastAsia="MS Gothic" w:hAnsi="Arial" w:cs="Arial"/>
        </w:rPr>
        <w:t>.</w:t>
      </w:r>
    </w:p>
    <w:p w14:paraId="0D814B4D" w14:textId="77777777" w:rsidR="00E24E98" w:rsidRPr="00AE0FBA" w:rsidRDefault="00E24E98" w:rsidP="00AA14D9">
      <w:pPr>
        <w:spacing w:after="200" w:line="276" w:lineRule="auto"/>
        <w:jc w:val="both"/>
        <w:rPr>
          <w:rFonts w:ascii="Arial" w:eastAsia="MS Gothic" w:hAnsi="Arial" w:cs="Arial"/>
        </w:rPr>
      </w:pPr>
    </w:p>
    <w:p w14:paraId="72691D24" w14:textId="7362E6D1" w:rsidR="008379DB" w:rsidRPr="00AE0FBA" w:rsidRDefault="008379DB" w:rsidP="00AA14D9">
      <w:pPr>
        <w:spacing w:after="200" w:line="276" w:lineRule="auto"/>
        <w:jc w:val="both"/>
        <w:rPr>
          <w:rFonts w:ascii="Arial" w:eastAsia="MS Gothic" w:hAnsi="Arial" w:cs="Arial"/>
        </w:rPr>
      </w:pPr>
      <w:r w:rsidRPr="00AE0FBA">
        <w:rPr>
          <w:rFonts w:ascii="Arial" w:eastAsia="MS Gothic" w:hAnsi="Arial" w:cs="Arial"/>
          <w:highlight w:val="lightGray"/>
        </w:rPr>
        <w:br w:type="page"/>
      </w:r>
    </w:p>
    <w:p w14:paraId="73CB08D3" w14:textId="6A02399D" w:rsidR="007D4B26" w:rsidRPr="00AE0FBA" w:rsidRDefault="15DA51BA" w:rsidP="00AA14D9">
      <w:pPr>
        <w:pStyle w:val="Heading2"/>
        <w:numPr>
          <w:ilvl w:val="1"/>
          <w:numId w:val="1"/>
        </w:numPr>
        <w:spacing w:after="240" w:line="240" w:lineRule="auto"/>
        <w:ind w:left="567" w:hanging="567"/>
        <w:jc w:val="both"/>
        <w:rPr>
          <w:rFonts w:ascii="Arial" w:eastAsia="MS Gothic" w:hAnsi="Arial" w:cs="Arial"/>
        </w:rPr>
      </w:pPr>
      <w:bookmarkStart w:id="19" w:name="_Toc98846336"/>
      <w:r w:rsidRPr="00AE0FBA">
        <w:rPr>
          <w:rFonts w:ascii="Arial" w:eastAsia="MS Gothic" w:hAnsi="Arial" w:cs="Arial"/>
        </w:rPr>
        <w:lastRenderedPageBreak/>
        <w:t xml:space="preserve">Success </w:t>
      </w:r>
      <w:proofErr w:type="gramStart"/>
      <w:r w:rsidRPr="00AE0FBA">
        <w:rPr>
          <w:rFonts w:ascii="Arial" w:eastAsia="MS Gothic" w:hAnsi="Arial" w:cs="Arial"/>
        </w:rPr>
        <w:t>Measure  7</w:t>
      </w:r>
      <w:proofErr w:type="gramEnd"/>
      <w:r w:rsidRPr="00AE0FBA">
        <w:rPr>
          <w:rFonts w:ascii="Arial" w:eastAsia="MS Gothic" w:hAnsi="Arial" w:cs="Arial"/>
        </w:rPr>
        <w:t xml:space="preserve"> – Healthy Population</w:t>
      </w:r>
      <w:bookmarkEnd w:id="19"/>
    </w:p>
    <w:p w14:paraId="4BAE6166" w14:textId="00DD55F1" w:rsidR="005E7CFA" w:rsidRDefault="3EA7617E" w:rsidP="00AA14D9">
      <w:pPr>
        <w:spacing w:after="200" w:line="276" w:lineRule="auto"/>
        <w:jc w:val="both"/>
        <w:rPr>
          <w:rFonts w:ascii="Arial" w:eastAsia="MS Gothic" w:hAnsi="Arial" w:cs="Arial"/>
        </w:rPr>
      </w:pPr>
      <w:r w:rsidRPr="00AE0FBA">
        <w:rPr>
          <w:rFonts w:ascii="Arial" w:eastAsia="MS Gothic" w:hAnsi="Arial" w:cs="Arial"/>
        </w:rPr>
        <w:t>BSW current has two data stores which operate as intelligence platform</w:t>
      </w:r>
      <w:r w:rsidR="3063746C" w:rsidRPr="00AE0FBA">
        <w:rPr>
          <w:rFonts w:ascii="Arial" w:eastAsia="MS Gothic" w:hAnsi="Arial" w:cs="Arial"/>
        </w:rPr>
        <w:t>s</w:t>
      </w:r>
      <w:r w:rsidRPr="00AE0FBA">
        <w:rPr>
          <w:rFonts w:ascii="Arial" w:eastAsia="MS Gothic" w:hAnsi="Arial" w:cs="Arial"/>
        </w:rPr>
        <w:t xml:space="preserve"> with fully linked, longitudinal </w:t>
      </w:r>
      <w:proofErr w:type="gramStart"/>
      <w:r w:rsidRPr="00AE0FBA">
        <w:rPr>
          <w:rFonts w:ascii="Arial" w:eastAsia="MS Gothic" w:hAnsi="Arial" w:cs="Arial"/>
        </w:rPr>
        <w:t>data-set</w:t>
      </w:r>
      <w:r w:rsidR="66049E52" w:rsidRPr="00AE0FBA">
        <w:rPr>
          <w:rFonts w:ascii="Arial" w:eastAsia="MS Gothic" w:hAnsi="Arial" w:cs="Arial"/>
        </w:rPr>
        <w:t>s</w:t>
      </w:r>
      <w:proofErr w:type="gramEnd"/>
      <w:r w:rsidRPr="00AE0FBA">
        <w:rPr>
          <w:rFonts w:ascii="Arial" w:eastAsia="MS Gothic" w:hAnsi="Arial" w:cs="Arial"/>
        </w:rPr>
        <w:t>.</w:t>
      </w:r>
      <w:r w:rsidR="5EAD3755" w:rsidRPr="00AE0FBA">
        <w:rPr>
          <w:rFonts w:ascii="Arial" w:eastAsia="MS Gothic" w:hAnsi="Arial" w:cs="Arial"/>
        </w:rPr>
        <w:t xml:space="preserve"> Each offer</w:t>
      </w:r>
      <w:r w:rsidR="52E4E03F" w:rsidRPr="00AE0FBA">
        <w:rPr>
          <w:rFonts w:ascii="Arial" w:eastAsia="MS Gothic" w:hAnsi="Arial" w:cs="Arial"/>
        </w:rPr>
        <w:t>s</w:t>
      </w:r>
      <w:r w:rsidR="5EAD3755" w:rsidRPr="00AE0FBA">
        <w:rPr>
          <w:rFonts w:ascii="Arial" w:eastAsia="MS Gothic" w:hAnsi="Arial" w:cs="Arial"/>
        </w:rPr>
        <w:t xml:space="preserve"> differing benefits and are at different stages of development.</w:t>
      </w:r>
      <w:r w:rsidR="30D90CFA" w:rsidRPr="00AE0FBA">
        <w:rPr>
          <w:rFonts w:ascii="Arial" w:eastAsia="MS Gothic" w:hAnsi="Arial" w:cs="Arial"/>
        </w:rPr>
        <w:t xml:space="preserve"> Both are integral parts of the PHM </w:t>
      </w:r>
      <w:r w:rsidR="004D4324">
        <w:rPr>
          <w:rFonts w:ascii="Arial" w:eastAsia="MS Gothic" w:hAnsi="Arial" w:cs="Arial"/>
        </w:rPr>
        <w:t xml:space="preserve">work that </w:t>
      </w:r>
      <w:r w:rsidR="30D90CFA" w:rsidRPr="00AE0FBA">
        <w:rPr>
          <w:rFonts w:ascii="Arial" w:eastAsia="MS Gothic" w:hAnsi="Arial" w:cs="Arial"/>
        </w:rPr>
        <w:t xml:space="preserve">BSW </w:t>
      </w:r>
      <w:r w:rsidR="004D4324">
        <w:rPr>
          <w:rFonts w:ascii="Arial" w:eastAsia="MS Gothic" w:hAnsi="Arial" w:cs="Arial"/>
        </w:rPr>
        <w:t xml:space="preserve">undertakes </w:t>
      </w:r>
      <w:r w:rsidR="30D90CFA" w:rsidRPr="00AE0FBA">
        <w:rPr>
          <w:rFonts w:ascii="Arial" w:eastAsia="MS Gothic" w:hAnsi="Arial" w:cs="Arial"/>
        </w:rPr>
        <w:t xml:space="preserve">which </w:t>
      </w:r>
      <w:r w:rsidR="004D4324">
        <w:rPr>
          <w:rFonts w:ascii="Arial" w:eastAsia="MS Gothic" w:hAnsi="Arial" w:cs="Arial"/>
        </w:rPr>
        <w:t>continues to g</w:t>
      </w:r>
      <w:r w:rsidR="30D90CFA" w:rsidRPr="00AE0FBA">
        <w:rPr>
          <w:rFonts w:ascii="Arial" w:eastAsia="MS Gothic" w:hAnsi="Arial" w:cs="Arial"/>
        </w:rPr>
        <w:t>row our capability.</w:t>
      </w:r>
      <w:r w:rsidR="5F0DAE2A" w:rsidRPr="00AE0FBA">
        <w:rPr>
          <w:rFonts w:ascii="Arial" w:eastAsia="MS Gothic" w:hAnsi="Arial" w:cs="Arial"/>
        </w:rPr>
        <w:t xml:space="preserve"> Through the work of the BSW ICS Business Intelligence programme BSW </w:t>
      </w:r>
      <w:r w:rsidR="00175579" w:rsidRPr="00AE0FBA">
        <w:rPr>
          <w:rFonts w:ascii="Arial" w:eastAsia="MS Gothic" w:hAnsi="Arial" w:cs="Arial"/>
        </w:rPr>
        <w:t>embed</w:t>
      </w:r>
      <w:r w:rsidR="004D4324">
        <w:rPr>
          <w:rFonts w:ascii="Arial" w:eastAsia="MS Gothic" w:hAnsi="Arial" w:cs="Arial"/>
        </w:rPr>
        <w:t>ded</w:t>
      </w:r>
      <w:r w:rsidR="5F0DAE2A" w:rsidRPr="00AE0FBA">
        <w:rPr>
          <w:rFonts w:ascii="Arial" w:eastAsia="MS Gothic" w:hAnsi="Arial" w:cs="Arial"/>
        </w:rPr>
        <w:t xml:space="preserve"> its approach to Population </w:t>
      </w:r>
      <w:r w:rsidR="004D4324">
        <w:rPr>
          <w:rFonts w:ascii="Arial" w:eastAsia="MS Gothic" w:hAnsi="Arial" w:cs="Arial"/>
        </w:rPr>
        <w:t>H</w:t>
      </w:r>
      <w:r w:rsidR="5F0DAE2A" w:rsidRPr="00AE0FBA">
        <w:rPr>
          <w:rFonts w:ascii="Arial" w:eastAsia="MS Gothic" w:hAnsi="Arial" w:cs="Arial"/>
        </w:rPr>
        <w:t>ealth Analytics during 2022</w:t>
      </w:r>
      <w:r w:rsidR="004D4324">
        <w:rPr>
          <w:rFonts w:ascii="Arial" w:eastAsia="MS Gothic" w:hAnsi="Arial" w:cs="Arial"/>
        </w:rPr>
        <w:t xml:space="preserve"> and now PHM is managed as a Business </w:t>
      </w:r>
      <w:proofErr w:type="gramStart"/>
      <w:r w:rsidR="004D4324">
        <w:rPr>
          <w:rFonts w:ascii="Arial" w:eastAsia="MS Gothic" w:hAnsi="Arial" w:cs="Arial"/>
        </w:rPr>
        <w:t>As</w:t>
      </w:r>
      <w:proofErr w:type="gramEnd"/>
      <w:r w:rsidR="004D4324">
        <w:rPr>
          <w:rFonts w:ascii="Arial" w:eastAsia="MS Gothic" w:hAnsi="Arial" w:cs="Arial"/>
        </w:rPr>
        <w:t xml:space="preserve"> Usual activity</w:t>
      </w:r>
      <w:r w:rsidR="5F0DAE2A" w:rsidRPr="00AE0FBA">
        <w:rPr>
          <w:rFonts w:ascii="Arial" w:eastAsia="MS Gothic" w:hAnsi="Arial" w:cs="Arial"/>
        </w:rPr>
        <w:t>.</w:t>
      </w:r>
    </w:p>
    <w:p w14:paraId="7DCF83AF" w14:textId="3248B63B" w:rsidR="00096501" w:rsidRPr="00AE0FBA" w:rsidRDefault="3EA7617E" w:rsidP="002D3493">
      <w:pPr>
        <w:spacing w:after="200" w:line="276" w:lineRule="auto"/>
        <w:jc w:val="both"/>
        <w:rPr>
          <w:rFonts w:ascii="Arial" w:eastAsia="MS Gothic" w:hAnsi="Arial" w:cs="Arial"/>
        </w:rPr>
      </w:pPr>
      <w:r w:rsidRPr="00096501">
        <w:rPr>
          <w:rFonts w:ascii="Arial" w:eastAsia="MS Gothic" w:hAnsi="Arial" w:cs="Arial"/>
        </w:rPr>
        <w:t>T</w:t>
      </w:r>
      <w:r w:rsidRPr="00AE0FBA">
        <w:rPr>
          <w:rFonts w:ascii="Arial" w:eastAsia="MS Gothic" w:hAnsi="Arial" w:cs="Arial"/>
        </w:rPr>
        <w:t xml:space="preserve">he </w:t>
      </w:r>
      <w:proofErr w:type="spellStart"/>
      <w:r w:rsidRPr="00096501">
        <w:rPr>
          <w:rFonts w:ascii="Arial" w:eastAsia="MS Gothic" w:hAnsi="Arial" w:cs="Arial"/>
        </w:rPr>
        <w:t>Graphnet</w:t>
      </w:r>
      <w:proofErr w:type="spellEnd"/>
      <w:r w:rsidRPr="00AE0FBA">
        <w:rPr>
          <w:rFonts w:ascii="Arial" w:eastAsia="MS Gothic" w:hAnsi="Arial" w:cs="Arial"/>
        </w:rPr>
        <w:t xml:space="preserve"> ICR includes linked data from a mix of health and social care org</w:t>
      </w:r>
      <w:r w:rsidR="266ECD6F" w:rsidRPr="00AE0FBA">
        <w:rPr>
          <w:rFonts w:ascii="Arial" w:eastAsia="MS Gothic" w:hAnsi="Arial" w:cs="Arial"/>
        </w:rPr>
        <w:t>anisation</w:t>
      </w:r>
      <w:r w:rsidRPr="00AE0FBA">
        <w:rPr>
          <w:rFonts w:ascii="Arial" w:eastAsia="MS Gothic" w:hAnsi="Arial" w:cs="Arial"/>
        </w:rPr>
        <w:t xml:space="preserve">s across BSW, with </w:t>
      </w:r>
      <w:r w:rsidR="7A048D96" w:rsidRPr="00AE0FBA">
        <w:rPr>
          <w:rFonts w:ascii="Arial" w:eastAsia="MS Gothic" w:hAnsi="Arial" w:cs="Arial"/>
        </w:rPr>
        <w:t xml:space="preserve">a </w:t>
      </w:r>
      <w:r w:rsidRPr="00AE0FBA">
        <w:rPr>
          <w:rFonts w:ascii="Arial" w:eastAsia="MS Gothic" w:hAnsi="Arial" w:cs="Arial"/>
        </w:rPr>
        <w:t>roadmap for additional data</w:t>
      </w:r>
      <w:r w:rsidR="56E4F564" w:rsidRPr="00AE0FBA">
        <w:rPr>
          <w:rFonts w:ascii="Arial" w:eastAsia="MS Gothic" w:hAnsi="Arial" w:cs="Arial"/>
        </w:rPr>
        <w:t xml:space="preserve"> to flow over the coming months</w:t>
      </w:r>
      <w:r w:rsidRPr="00AE0FBA">
        <w:rPr>
          <w:rFonts w:ascii="Arial" w:eastAsia="MS Gothic" w:hAnsi="Arial" w:cs="Arial"/>
        </w:rPr>
        <w:t xml:space="preserve">. </w:t>
      </w:r>
      <w:proofErr w:type="spellStart"/>
      <w:r w:rsidR="05C14008" w:rsidRPr="00AE0FBA">
        <w:rPr>
          <w:rFonts w:ascii="Arial" w:eastAsia="MS Gothic" w:hAnsi="Arial" w:cs="Arial"/>
        </w:rPr>
        <w:t>Graphnet</w:t>
      </w:r>
      <w:proofErr w:type="spellEnd"/>
      <w:r w:rsidR="05C14008" w:rsidRPr="00AE0FBA">
        <w:rPr>
          <w:rFonts w:ascii="Arial" w:eastAsia="MS Gothic" w:hAnsi="Arial" w:cs="Arial"/>
        </w:rPr>
        <w:t xml:space="preserve"> e</w:t>
      </w:r>
      <w:r w:rsidRPr="00AE0FBA">
        <w:rPr>
          <w:rFonts w:ascii="Arial" w:eastAsia="MS Gothic" w:hAnsi="Arial" w:cs="Arial"/>
        </w:rPr>
        <w:t>nables pop</w:t>
      </w:r>
      <w:r w:rsidR="3C876E8E" w:rsidRPr="00AE0FBA">
        <w:rPr>
          <w:rFonts w:ascii="Arial" w:eastAsia="MS Gothic" w:hAnsi="Arial" w:cs="Arial"/>
        </w:rPr>
        <w:t>ulation</w:t>
      </w:r>
      <w:r w:rsidRPr="00AE0FBA">
        <w:rPr>
          <w:rFonts w:ascii="Arial" w:eastAsia="MS Gothic" w:hAnsi="Arial" w:cs="Arial"/>
        </w:rPr>
        <w:t xml:space="preserve"> health reporting to be developed in Power BI as well as 'out of the box' reporting. </w:t>
      </w:r>
      <w:r w:rsidR="32B2EF7E" w:rsidRPr="00AE0FBA">
        <w:rPr>
          <w:rFonts w:ascii="Arial" w:eastAsia="MS Gothic" w:hAnsi="Arial" w:cs="Arial"/>
        </w:rPr>
        <w:t>The system has established</w:t>
      </w:r>
      <w:r w:rsidR="6513B2A0" w:rsidRPr="00AE0FBA">
        <w:rPr>
          <w:rFonts w:ascii="Arial" w:eastAsia="MS Gothic" w:hAnsi="Arial" w:cs="Arial"/>
        </w:rPr>
        <w:t xml:space="preserve"> </w:t>
      </w:r>
      <w:r w:rsidR="32B2EF7E" w:rsidRPr="00AE0FBA">
        <w:rPr>
          <w:rFonts w:ascii="Arial" w:eastAsia="MS Gothic" w:hAnsi="Arial" w:cs="Arial"/>
        </w:rPr>
        <w:t>some initial reports. The tool a</w:t>
      </w:r>
      <w:r w:rsidRPr="00AE0FBA">
        <w:rPr>
          <w:rFonts w:ascii="Arial" w:eastAsia="MS Gothic" w:hAnsi="Arial" w:cs="Arial"/>
        </w:rPr>
        <w:t>llows patient identifiable information to be made available for direct care</w:t>
      </w:r>
      <w:r w:rsidR="7F0A4F85" w:rsidRPr="00AE0FBA">
        <w:rPr>
          <w:rFonts w:ascii="Arial" w:eastAsia="MS Gothic" w:hAnsi="Arial" w:cs="Arial"/>
        </w:rPr>
        <w:t xml:space="preserve"> and c</w:t>
      </w:r>
      <w:r w:rsidRPr="00AE0FBA">
        <w:rPr>
          <w:rFonts w:ascii="Arial" w:eastAsia="MS Gothic" w:hAnsi="Arial" w:cs="Arial"/>
        </w:rPr>
        <w:t>an be accessed by clinicians and analysts across par</w:t>
      </w:r>
      <w:r w:rsidR="0E80E998" w:rsidRPr="00AE0FBA">
        <w:rPr>
          <w:rFonts w:ascii="Arial" w:eastAsia="MS Gothic" w:hAnsi="Arial" w:cs="Arial"/>
        </w:rPr>
        <w:t>tn</w:t>
      </w:r>
      <w:r w:rsidRPr="00AE0FBA">
        <w:rPr>
          <w:rFonts w:ascii="Arial" w:eastAsia="MS Gothic" w:hAnsi="Arial" w:cs="Arial"/>
        </w:rPr>
        <w:t>ers with the relevant role-based access.</w:t>
      </w:r>
    </w:p>
    <w:p w14:paraId="69CFD077" w14:textId="2CB57B2B" w:rsidR="007D4B26" w:rsidRDefault="5B80ED97" w:rsidP="002D3493">
      <w:pPr>
        <w:spacing w:after="200" w:line="276" w:lineRule="auto"/>
        <w:jc w:val="both"/>
        <w:rPr>
          <w:rFonts w:ascii="Arial" w:eastAsia="MS Gothic" w:hAnsi="Arial" w:cs="Arial"/>
        </w:rPr>
      </w:pPr>
      <w:r w:rsidRPr="00AE0FBA">
        <w:rPr>
          <w:rFonts w:ascii="Arial" w:eastAsia="MS Gothic" w:hAnsi="Arial" w:cs="Arial"/>
        </w:rPr>
        <w:t xml:space="preserve">The </w:t>
      </w:r>
      <w:r w:rsidR="00D0286E">
        <w:rPr>
          <w:rFonts w:ascii="Arial" w:eastAsia="MS Gothic" w:hAnsi="Arial" w:cs="Arial"/>
        </w:rPr>
        <w:t>ICB</w:t>
      </w:r>
      <w:r w:rsidR="3EA7617E" w:rsidRPr="00096501">
        <w:rPr>
          <w:rFonts w:ascii="Arial" w:eastAsia="MS Gothic" w:hAnsi="Arial" w:cs="Arial"/>
        </w:rPr>
        <w:t xml:space="preserve"> Data Warehouse</w:t>
      </w:r>
      <w:r w:rsidR="3EA7617E" w:rsidRPr="00AE0FBA">
        <w:rPr>
          <w:rFonts w:ascii="Arial" w:eastAsia="MS Gothic" w:hAnsi="Arial" w:cs="Arial"/>
        </w:rPr>
        <w:t xml:space="preserve"> includes linked data from all n</w:t>
      </w:r>
      <w:r w:rsidR="2EA9CC2F" w:rsidRPr="00AE0FBA">
        <w:rPr>
          <w:rFonts w:ascii="Arial" w:eastAsia="MS Gothic" w:hAnsi="Arial" w:cs="Arial"/>
        </w:rPr>
        <w:t>ational</w:t>
      </w:r>
      <w:r w:rsidR="3EA7617E" w:rsidRPr="00AE0FBA">
        <w:rPr>
          <w:rFonts w:ascii="Arial" w:eastAsia="MS Gothic" w:hAnsi="Arial" w:cs="Arial"/>
        </w:rPr>
        <w:t xml:space="preserve"> data sets and several local ones, including primary care. </w:t>
      </w:r>
      <w:r w:rsidR="6E617E38" w:rsidRPr="00AE0FBA">
        <w:rPr>
          <w:rFonts w:ascii="Arial" w:eastAsia="MS Gothic" w:hAnsi="Arial" w:cs="Arial"/>
        </w:rPr>
        <w:t xml:space="preserve">The </w:t>
      </w:r>
      <w:r w:rsidR="00D0286E">
        <w:rPr>
          <w:rFonts w:ascii="Arial" w:eastAsia="MS Gothic" w:hAnsi="Arial" w:cs="Arial"/>
        </w:rPr>
        <w:t>ICB</w:t>
      </w:r>
      <w:r w:rsidR="6E617E38" w:rsidRPr="00AE0FBA">
        <w:rPr>
          <w:rFonts w:ascii="Arial" w:eastAsia="MS Gothic" w:hAnsi="Arial" w:cs="Arial"/>
        </w:rPr>
        <w:t xml:space="preserve"> warehouse has been the d</w:t>
      </w:r>
      <w:r w:rsidR="3EA7617E" w:rsidRPr="00AE0FBA">
        <w:rPr>
          <w:rFonts w:ascii="Arial" w:eastAsia="MS Gothic" w:hAnsi="Arial" w:cs="Arial"/>
        </w:rPr>
        <w:t xml:space="preserve">ata source for </w:t>
      </w:r>
      <w:r w:rsidR="79760B92" w:rsidRPr="00AE0FBA">
        <w:rPr>
          <w:rFonts w:ascii="Arial" w:eastAsia="MS Gothic" w:hAnsi="Arial" w:cs="Arial"/>
        </w:rPr>
        <w:t xml:space="preserve">the </w:t>
      </w:r>
      <w:r w:rsidR="3EA7617E" w:rsidRPr="00AE0FBA">
        <w:rPr>
          <w:rFonts w:ascii="Arial" w:eastAsia="MS Gothic" w:hAnsi="Arial" w:cs="Arial"/>
        </w:rPr>
        <w:t xml:space="preserve">Optum PHM programme. </w:t>
      </w:r>
      <w:r w:rsidR="00D0286E">
        <w:rPr>
          <w:rFonts w:ascii="Arial" w:eastAsia="MS Gothic" w:hAnsi="Arial" w:cs="Arial"/>
        </w:rPr>
        <w:t>It a</w:t>
      </w:r>
      <w:r w:rsidR="3EA7617E" w:rsidRPr="00AE0FBA">
        <w:rPr>
          <w:rFonts w:ascii="Arial" w:eastAsia="MS Gothic" w:hAnsi="Arial" w:cs="Arial"/>
        </w:rPr>
        <w:t>llows linkable reporting to be developed in BI tools to support pop</w:t>
      </w:r>
      <w:r w:rsidR="00D0286E">
        <w:rPr>
          <w:rFonts w:ascii="Arial" w:eastAsia="MS Gothic" w:hAnsi="Arial" w:cs="Arial"/>
        </w:rPr>
        <w:t>ulation</w:t>
      </w:r>
      <w:r w:rsidR="3EA7617E" w:rsidRPr="00AE0FBA">
        <w:rPr>
          <w:rFonts w:ascii="Arial" w:eastAsia="MS Gothic" w:hAnsi="Arial" w:cs="Arial"/>
        </w:rPr>
        <w:t xml:space="preserve"> health, operational </w:t>
      </w:r>
      <w:proofErr w:type="gramStart"/>
      <w:r w:rsidR="3EA7617E" w:rsidRPr="00AE0FBA">
        <w:rPr>
          <w:rFonts w:ascii="Arial" w:eastAsia="MS Gothic" w:hAnsi="Arial" w:cs="Arial"/>
        </w:rPr>
        <w:t>management</w:t>
      </w:r>
      <w:proofErr w:type="gramEnd"/>
      <w:r w:rsidR="3EA7617E" w:rsidRPr="00AE0FBA">
        <w:rPr>
          <w:rFonts w:ascii="Arial" w:eastAsia="MS Gothic" w:hAnsi="Arial" w:cs="Arial"/>
        </w:rPr>
        <w:t xml:space="preserve"> and healthcare planning. Some reporting exists within Tableau</w:t>
      </w:r>
      <w:r w:rsidR="00D0286E">
        <w:rPr>
          <w:rFonts w:ascii="Arial" w:eastAsia="MS Gothic" w:hAnsi="Arial" w:cs="Arial"/>
        </w:rPr>
        <w:t xml:space="preserve"> but the direction of travel for reporting is via Power BI</w:t>
      </w:r>
      <w:r w:rsidR="3EA7617E" w:rsidRPr="00AE0FBA">
        <w:rPr>
          <w:rFonts w:ascii="Arial" w:eastAsia="MS Gothic" w:hAnsi="Arial" w:cs="Arial"/>
        </w:rPr>
        <w:t xml:space="preserve">. Data sets must flow via DSCRO for </w:t>
      </w:r>
      <w:proofErr w:type="gramStart"/>
      <w:r w:rsidR="3EA7617E" w:rsidRPr="00AE0FBA">
        <w:rPr>
          <w:rFonts w:ascii="Arial" w:eastAsia="MS Gothic" w:hAnsi="Arial" w:cs="Arial"/>
        </w:rPr>
        <w:t>re-ID, and</w:t>
      </w:r>
      <w:proofErr w:type="gramEnd"/>
      <w:r w:rsidR="3EA7617E" w:rsidRPr="00AE0FBA">
        <w:rPr>
          <w:rFonts w:ascii="Arial" w:eastAsia="MS Gothic" w:hAnsi="Arial" w:cs="Arial"/>
        </w:rPr>
        <w:t xml:space="preserve"> can be re-</w:t>
      </w:r>
      <w:proofErr w:type="spellStart"/>
      <w:r w:rsidR="3EA7617E" w:rsidRPr="00AE0FBA">
        <w:rPr>
          <w:rFonts w:ascii="Arial" w:eastAsia="MS Gothic" w:hAnsi="Arial" w:cs="Arial"/>
        </w:rPr>
        <w:t>ID'd</w:t>
      </w:r>
      <w:proofErr w:type="spellEnd"/>
      <w:r w:rsidR="3EA7617E" w:rsidRPr="00AE0FBA">
        <w:rPr>
          <w:rFonts w:ascii="Arial" w:eastAsia="MS Gothic" w:hAnsi="Arial" w:cs="Arial"/>
        </w:rPr>
        <w:t xml:space="preserve"> but via CSU DSCRO</w:t>
      </w:r>
      <w:r w:rsidR="00D0286E">
        <w:rPr>
          <w:rFonts w:ascii="Arial" w:eastAsia="MS Gothic" w:hAnsi="Arial" w:cs="Arial"/>
        </w:rPr>
        <w:t xml:space="preserve"> with w</w:t>
      </w:r>
      <w:r w:rsidR="3EA7617E" w:rsidRPr="00AE0FBA">
        <w:rPr>
          <w:rFonts w:ascii="Arial" w:eastAsia="MS Gothic" w:hAnsi="Arial" w:cs="Arial"/>
        </w:rPr>
        <w:t>ork underway to allow access to all partners.</w:t>
      </w:r>
    </w:p>
    <w:p w14:paraId="31F21344" w14:textId="20983132" w:rsidR="471C5AD6" w:rsidRDefault="471C5AD6" w:rsidP="002D3493">
      <w:pPr>
        <w:spacing w:after="200" w:line="276" w:lineRule="auto"/>
        <w:jc w:val="both"/>
        <w:rPr>
          <w:rFonts w:ascii="Arial" w:eastAsia="MS Gothic" w:hAnsi="Arial" w:cs="Arial"/>
        </w:rPr>
      </w:pPr>
      <w:r w:rsidRPr="00AE0FBA">
        <w:rPr>
          <w:rFonts w:ascii="Arial" w:eastAsia="MS Gothic" w:hAnsi="Arial" w:cs="Arial"/>
        </w:rPr>
        <w:t xml:space="preserve">As part of the Optum programme the BSW system </w:t>
      </w:r>
      <w:r w:rsidR="00D0286E">
        <w:rPr>
          <w:rFonts w:ascii="Arial" w:eastAsia="MS Gothic" w:hAnsi="Arial" w:cs="Arial"/>
        </w:rPr>
        <w:t>developed</w:t>
      </w:r>
      <w:r w:rsidRPr="00AE0FBA">
        <w:rPr>
          <w:rFonts w:ascii="Arial" w:eastAsia="MS Gothic" w:hAnsi="Arial" w:cs="Arial"/>
        </w:rPr>
        <w:t xml:space="preserve"> a plan for 'spreading and sustaining' the work on PHM</w:t>
      </w:r>
      <w:r w:rsidR="00D0286E">
        <w:rPr>
          <w:rFonts w:ascii="Arial" w:eastAsia="MS Gothic" w:hAnsi="Arial" w:cs="Arial"/>
        </w:rPr>
        <w:t xml:space="preserve">. The </w:t>
      </w:r>
      <w:r w:rsidRPr="00AE0FBA">
        <w:rPr>
          <w:rFonts w:ascii="Arial" w:eastAsia="MS Gothic" w:hAnsi="Arial" w:cs="Arial"/>
        </w:rPr>
        <w:t xml:space="preserve">system is starting from a good foundation given both </w:t>
      </w:r>
      <w:proofErr w:type="spellStart"/>
      <w:r w:rsidRPr="00AE0FBA">
        <w:rPr>
          <w:rFonts w:ascii="Arial" w:eastAsia="MS Gothic" w:hAnsi="Arial" w:cs="Arial"/>
        </w:rPr>
        <w:t>Graphnet</w:t>
      </w:r>
      <w:proofErr w:type="spellEnd"/>
      <w:r w:rsidRPr="00AE0FBA">
        <w:rPr>
          <w:rFonts w:ascii="Arial" w:eastAsia="MS Gothic" w:hAnsi="Arial" w:cs="Arial"/>
        </w:rPr>
        <w:t xml:space="preserve"> and a platform based on the </w:t>
      </w:r>
      <w:r w:rsidR="00D0286E">
        <w:rPr>
          <w:rFonts w:ascii="Arial" w:eastAsia="MS Gothic" w:hAnsi="Arial" w:cs="Arial"/>
        </w:rPr>
        <w:t>ICB</w:t>
      </w:r>
      <w:r w:rsidRPr="00AE0FBA">
        <w:rPr>
          <w:rFonts w:ascii="Arial" w:eastAsia="MS Gothic" w:hAnsi="Arial" w:cs="Arial"/>
        </w:rPr>
        <w:t xml:space="preserve"> data warehouse </w:t>
      </w:r>
      <w:r w:rsidR="00D0286E">
        <w:rPr>
          <w:rFonts w:ascii="Arial" w:eastAsia="MS Gothic" w:hAnsi="Arial" w:cs="Arial"/>
        </w:rPr>
        <w:t>provide PHM solutions based on</w:t>
      </w:r>
      <w:r w:rsidRPr="00AE0FBA">
        <w:rPr>
          <w:rFonts w:ascii="Arial" w:eastAsia="MS Gothic" w:hAnsi="Arial" w:cs="Arial"/>
        </w:rPr>
        <w:t xml:space="preserve"> the existing linked data sets they contain. </w:t>
      </w:r>
      <w:r w:rsidR="00D0286E">
        <w:rPr>
          <w:rFonts w:ascii="Arial" w:eastAsia="MS Gothic" w:hAnsi="Arial" w:cs="Arial"/>
        </w:rPr>
        <w:t>We continue to develop</w:t>
      </w:r>
      <w:r w:rsidRPr="00AE0FBA">
        <w:rPr>
          <w:rFonts w:ascii="Arial" w:eastAsia="MS Gothic" w:hAnsi="Arial" w:cs="Arial"/>
        </w:rPr>
        <w:t xml:space="preserve"> an approach which allows access to the platform to a wide range of organisations, and we consider co-development where feasible. To support our general work together as ICS BI services we commissioned an independ</w:t>
      </w:r>
      <w:r w:rsidR="5BF6E69F" w:rsidRPr="00AE0FBA">
        <w:rPr>
          <w:rFonts w:ascii="Arial" w:eastAsia="MS Gothic" w:hAnsi="Arial" w:cs="Arial"/>
        </w:rPr>
        <w:t>e</w:t>
      </w:r>
      <w:r w:rsidRPr="00AE0FBA">
        <w:rPr>
          <w:rFonts w:ascii="Arial" w:eastAsia="MS Gothic" w:hAnsi="Arial" w:cs="Arial"/>
        </w:rPr>
        <w:t xml:space="preserve">nt review of the data architecture across organisations (including </w:t>
      </w:r>
      <w:proofErr w:type="spellStart"/>
      <w:r w:rsidRPr="00AE0FBA">
        <w:rPr>
          <w:rFonts w:ascii="Arial" w:eastAsia="MS Gothic" w:hAnsi="Arial" w:cs="Arial"/>
        </w:rPr>
        <w:t>Graphnet</w:t>
      </w:r>
      <w:proofErr w:type="spellEnd"/>
      <w:r w:rsidRPr="00AE0FBA">
        <w:rPr>
          <w:rFonts w:ascii="Arial" w:eastAsia="MS Gothic" w:hAnsi="Arial" w:cs="Arial"/>
        </w:rPr>
        <w:t>), and the results of this inform</w:t>
      </w:r>
      <w:r w:rsidR="00D0286E">
        <w:rPr>
          <w:rFonts w:ascii="Arial" w:eastAsia="MS Gothic" w:hAnsi="Arial" w:cs="Arial"/>
        </w:rPr>
        <w:t>ed</w:t>
      </w:r>
      <w:r w:rsidRPr="00AE0FBA">
        <w:rPr>
          <w:rFonts w:ascii="Arial" w:eastAsia="MS Gothic" w:hAnsi="Arial" w:cs="Arial"/>
        </w:rPr>
        <w:t xml:space="preserve"> </w:t>
      </w:r>
      <w:r w:rsidR="00D0286E">
        <w:rPr>
          <w:rFonts w:ascii="Arial" w:eastAsia="MS Gothic" w:hAnsi="Arial" w:cs="Arial"/>
        </w:rPr>
        <w:t>a business case for a shared ICS data platform</w:t>
      </w:r>
      <w:r w:rsidRPr="00AE0FBA">
        <w:rPr>
          <w:rFonts w:ascii="Arial" w:eastAsia="MS Gothic" w:hAnsi="Arial" w:cs="Arial"/>
        </w:rPr>
        <w:t>.</w:t>
      </w:r>
    </w:p>
    <w:p w14:paraId="066BE40F" w14:textId="520531B7" w:rsidR="02204F6A" w:rsidRPr="00AE0FBA" w:rsidRDefault="02204F6A" w:rsidP="002D3493">
      <w:pPr>
        <w:spacing w:after="200" w:line="276" w:lineRule="auto"/>
        <w:jc w:val="both"/>
        <w:rPr>
          <w:rFonts w:ascii="Arial" w:eastAsia="MS Gothic" w:hAnsi="Arial" w:cs="Arial"/>
        </w:rPr>
      </w:pPr>
      <w:r w:rsidRPr="00AE0FBA">
        <w:rPr>
          <w:rFonts w:ascii="Arial" w:eastAsia="MS Gothic" w:hAnsi="Arial" w:cs="Arial"/>
        </w:rPr>
        <w:t>Building on the Optum programme will be key</w:t>
      </w:r>
      <w:r w:rsidR="4D904289" w:rsidRPr="00AE0FBA">
        <w:rPr>
          <w:rFonts w:ascii="Arial" w:eastAsia="MS Gothic" w:hAnsi="Arial" w:cs="Arial"/>
        </w:rPr>
        <w:t xml:space="preserve"> to ensuring</w:t>
      </w:r>
      <w:r w:rsidRPr="00AE0FBA">
        <w:rPr>
          <w:rFonts w:ascii="Arial" w:eastAsia="MS Gothic" w:hAnsi="Arial" w:cs="Arial"/>
        </w:rPr>
        <w:t xml:space="preserve"> this data and analytics is used to support prevention initiatives and care redesign. </w:t>
      </w:r>
      <w:r w:rsidR="1F78EFD4" w:rsidRPr="00AE0FBA">
        <w:rPr>
          <w:rFonts w:ascii="Arial" w:eastAsia="MS Gothic" w:hAnsi="Arial" w:cs="Arial"/>
        </w:rPr>
        <w:t xml:space="preserve">The development of the right tools </w:t>
      </w:r>
      <w:r w:rsidRPr="00AE0FBA">
        <w:rPr>
          <w:rFonts w:ascii="Arial" w:eastAsia="MS Gothic" w:hAnsi="Arial" w:cs="Arial"/>
        </w:rPr>
        <w:t>and the skills and techniques learned by BSW analysts will</w:t>
      </w:r>
      <w:r w:rsidR="46A798DD" w:rsidRPr="00AE0FBA">
        <w:rPr>
          <w:rFonts w:ascii="Arial" w:eastAsia="MS Gothic" w:hAnsi="Arial" w:cs="Arial"/>
        </w:rPr>
        <w:t xml:space="preserve"> </w:t>
      </w:r>
      <w:r w:rsidR="79F093AF" w:rsidRPr="00AE0FBA">
        <w:rPr>
          <w:rFonts w:ascii="Arial" w:eastAsia="MS Gothic" w:hAnsi="Arial" w:cs="Arial"/>
        </w:rPr>
        <w:t>be a focus of the Business Intelligence teams. As part of the dedicated wor</w:t>
      </w:r>
      <w:r w:rsidR="569ED570" w:rsidRPr="00AE0FBA">
        <w:rPr>
          <w:rFonts w:ascii="Arial" w:eastAsia="MS Gothic" w:hAnsi="Arial" w:cs="Arial"/>
        </w:rPr>
        <w:t>kstream to spread and sustain the programme we’ll work with other system leaders to ensure effective tools and BI support are aligned to wider PHM programmes giving them timely popu</w:t>
      </w:r>
      <w:r w:rsidR="0B33F3D5" w:rsidRPr="00AE0FBA">
        <w:rPr>
          <w:rFonts w:ascii="Arial" w:eastAsia="MS Gothic" w:hAnsi="Arial" w:cs="Arial"/>
        </w:rPr>
        <w:t>la</w:t>
      </w:r>
      <w:r w:rsidR="569ED570" w:rsidRPr="00AE0FBA">
        <w:rPr>
          <w:rFonts w:ascii="Arial" w:eastAsia="MS Gothic" w:hAnsi="Arial" w:cs="Arial"/>
        </w:rPr>
        <w:t>tion he</w:t>
      </w:r>
      <w:r w:rsidR="5F3E9FAD" w:rsidRPr="00AE0FBA">
        <w:rPr>
          <w:rFonts w:ascii="Arial" w:eastAsia="MS Gothic" w:hAnsi="Arial" w:cs="Arial"/>
        </w:rPr>
        <w:t>alth insight and BI support.</w:t>
      </w:r>
    </w:p>
    <w:p w14:paraId="0717F823" w14:textId="3D971881" w:rsidR="00F145FC" w:rsidRPr="00AE0FBA" w:rsidRDefault="00F145FC" w:rsidP="002D3493">
      <w:pPr>
        <w:spacing w:after="200" w:line="276" w:lineRule="auto"/>
        <w:jc w:val="both"/>
        <w:rPr>
          <w:rFonts w:ascii="Arial" w:eastAsia="MS Gothic" w:hAnsi="Arial" w:cs="Arial"/>
        </w:rPr>
      </w:pPr>
    </w:p>
    <w:p w14:paraId="7C224C20" w14:textId="200DC596" w:rsidR="7AB97965" w:rsidRPr="00096501" w:rsidRDefault="15E04840" w:rsidP="002D3493">
      <w:pPr>
        <w:spacing w:after="200" w:line="276" w:lineRule="auto"/>
        <w:jc w:val="both"/>
        <w:rPr>
          <w:rFonts w:ascii="Arial" w:eastAsia="MS Gothic" w:hAnsi="Arial" w:cs="Arial"/>
        </w:rPr>
      </w:pPr>
      <w:r w:rsidRPr="00AE0FBA">
        <w:rPr>
          <w:rFonts w:ascii="Arial" w:eastAsia="MS Gothic" w:hAnsi="Arial" w:cs="Arial"/>
        </w:rPr>
        <w:lastRenderedPageBreak/>
        <w:t xml:space="preserve">The </w:t>
      </w:r>
      <w:r w:rsidR="197B5B8A" w:rsidRPr="00AE0FBA">
        <w:rPr>
          <w:rFonts w:ascii="Arial" w:eastAsia="MS Gothic" w:hAnsi="Arial" w:cs="Arial"/>
        </w:rPr>
        <w:t>BSW system</w:t>
      </w:r>
      <w:r w:rsidRPr="00AE0FBA">
        <w:rPr>
          <w:rFonts w:ascii="Arial" w:eastAsia="MS Gothic" w:hAnsi="Arial" w:cs="Arial"/>
        </w:rPr>
        <w:t xml:space="preserve"> has work to do around making data available in support of clinical </w:t>
      </w:r>
      <w:r w:rsidR="002F6703" w:rsidRPr="00AE0FBA">
        <w:rPr>
          <w:rFonts w:ascii="Arial" w:eastAsia="MS Gothic" w:hAnsi="Arial" w:cs="Arial"/>
        </w:rPr>
        <w:t>trials</w:t>
      </w:r>
      <w:r w:rsidRPr="00AE0FBA">
        <w:rPr>
          <w:rFonts w:ascii="Arial" w:eastAsia="MS Gothic" w:hAnsi="Arial" w:cs="Arial"/>
        </w:rPr>
        <w:t xml:space="preserve"> and AI, and the ICS BI workstream will look to address these in reviewing our collective data architecture.</w:t>
      </w:r>
    </w:p>
    <w:p w14:paraId="0B581D45" w14:textId="4D04D987" w:rsidR="1AA91D20" w:rsidRPr="00AE0FBA" w:rsidRDefault="1AA91D20" w:rsidP="002D3493">
      <w:pPr>
        <w:spacing w:after="200" w:line="276" w:lineRule="auto"/>
        <w:jc w:val="both"/>
        <w:rPr>
          <w:rFonts w:ascii="Arial" w:eastAsia="MS Gothic" w:hAnsi="Arial" w:cs="Arial"/>
        </w:rPr>
      </w:pPr>
      <w:r w:rsidRPr="00AE0FBA">
        <w:rPr>
          <w:rFonts w:ascii="Arial" w:eastAsia="MS Gothic" w:hAnsi="Arial" w:cs="Arial"/>
        </w:rPr>
        <w:t xml:space="preserve">There are some collaborations being developed between BSW and academia or industry with a particular focus on demand and capacity modelling with </w:t>
      </w:r>
      <w:r w:rsidR="1B2D4F42" w:rsidRPr="00AE0FBA">
        <w:rPr>
          <w:rFonts w:ascii="Arial" w:eastAsia="MS Gothic" w:hAnsi="Arial" w:cs="Arial"/>
        </w:rPr>
        <w:t>u</w:t>
      </w:r>
      <w:r w:rsidRPr="00AE0FBA">
        <w:rPr>
          <w:rFonts w:ascii="Arial" w:eastAsia="MS Gothic" w:hAnsi="Arial" w:cs="Arial"/>
        </w:rPr>
        <w:t xml:space="preserve">niversity and third-party organisations. </w:t>
      </w:r>
      <w:r w:rsidR="536B9E0F" w:rsidRPr="00AE0FBA">
        <w:rPr>
          <w:rFonts w:ascii="Arial" w:eastAsia="MS Gothic" w:hAnsi="Arial" w:cs="Arial"/>
        </w:rPr>
        <w:t xml:space="preserve">Through the ICS BI </w:t>
      </w:r>
      <w:proofErr w:type="gramStart"/>
      <w:r w:rsidR="536B9E0F" w:rsidRPr="00AE0FBA">
        <w:rPr>
          <w:rFonts w:ascii="Arial" w:eastAsia="MS Gothic" w:hAnsi="Arial" w:cs="Arial"/>
        </w:rPr>
        <w:t>programme</w:t>
      </w:r>
      <w:proofErr w:type="gramEnd"/>
      <w:r w:rsidR="536B9E0F" w:rsidRPr="00AE0FBA">
        <w:rPr>
          <w:rFonts w:ascii="Arial" w:eastAsia="MS Gothic" w:hAnsi="Arial" w:cs="Arial"/>
        </w:rPr>
        <w:t xml:space="preserve"> we will look to establish these links in more innovative areas, whilst building our own capacity and capability too. We will also see</w:t>
      </w:r>
      <w:r w:rsidR="32BE10A8" w:rsidRPr="00AE0FBA">
        <w:rPr>
          <w:rFonts w:ascii="Arial" w:eastAsia="MS Gothic" w:hAnsi="Arial" w:cs="Arial"/>
        </w:rPr>
        <w:t>k to build collaboration with neighbouring systems to operate at scale or share learning.</w:t>
      </w:r>
    </w:p>
    <w:p w14:paraId="6893D2C5" w14:textId="77777777" w:rsidR="00F145FC" w:rsidRPr="002D3493" w:rsidRDefault="00F145FC" w:rsidP="002D3493">
      <w:pPr>
        <w:spacing w:after="200" w:line="276" w:lineRule="auto"/>
        <w:jc w:val="both"/>
        <w:rPr>
          <w:rFonts w:ascii="Arial" w:eastAsia="MS Gothic" w:hAnsi="Arial" w:cs="Arial"/>
        </w:rPr>
      </w:pPr>
    </w:p>
    <w:p w14:paraId="15424FAE" w14:textId="77777777" w:rsidR="007D4B26" w:rsidRPr="002D3493" w:rsidRDefault="007D4B26" w:rsidP="002D3493">
      <w:pPr>
        <w:spacing w:after="200" w:line="276" w:lineRule="auto"/>
        <w:jc w:val="both"/>
        <w:rPr>
          <w:rFonts w:ascii="Arial" w:eastAsia="MS Gothic" w:hAnsi="Arial" w:cs="Arial"/>
        </w:rPr>
      </w:pPr>
    </w:p>
    <w:p w14:paraId="36B2ACDC" w14:textId="77777777" w:rsidR="00DA4C14" w:rsidRPr="002D3493" w:rsidRDefault="00DA4C14" w:rsidP="00AA14D9">
      <w:pPr>
        <w:spacing w:after="200" w:line="276" w:lineRule="auto"/>
        <w:jc w:val="both"/>
        <w:rPr>
          <w:rFonts w:ascii="Arial" w:eastAsia="MS Gothic" w:hAnsi="Arial" w:cs="Arial"/>
        </w:rPr>
      </w:pPr>
      <w:r w:rsidRPr="002D3493">
        <w:rPr>
          <w:rFonts w:ascii="Arial" w:eastAsia="MS Gothic" w:hAnsi="Arial" w:cs="Arial"/>
        </w:rPr>
        <w:br w:type="page"/>
      </w:r>
    </w:p>
    <w:p w14:paraId="51B023D9" w14:textId="1CD872A4" w:rsidR="00F145FC" w:rsidRPr="00AE0FBA" w:rsidRDefault="005E7CFA" w:rsidP="00AA14D9">
      <w:pPr>
        <w:pStyle w:val="ListParagraph"/>
        <w:keepNext/>
        <w:keepLines/>
        <w:numPr>
          <w:ilvl w:val="0"/>
          <w:numId w:val="1"/>
        </w:numPr>
        <w:spacing w:after="240" w:line="240" w:lineRule="auto"/>
        <w:jc w:val="both"/>
        <w:outlineLvl w:val="0"/>
        <w:rPr>
          <w:rFonts w:ascii="Arial" w:eastAsia="MS Gothic" w:hAnsi="Arial" w:cs="Arial"/>
          <w:b/>
          <w:bCs/>
          <w:color w:val="005EB8"/>
          <w:sz w:val="28"/>
          <w:szCs w:val="28"/>
        </w:rPr>
      </w:pPr>
      <w:bookmarkStart w:id="20" w:name="_Toc98846337"/>
      <w:r w:rsidRPr="00AE0FBA">
        <w:rPr>
          <w:rFonts w:ascii="Arial" w:eastAsia="MS Gothic" w:hAnsi="Arial" w:cs="Arial"/>
          <w:b/>
          <w:bCs/>
          <w:color w:val="005EB8"/>
          <w:sz w:val="28"/>
          <w:szCs w:val="28"/>
        </w:rPr>
        <w:lastRenderedPageBreak/>
        <w:t>Digital Priorities</w:t>
      </w:r>
      <w:bookmarkEnd w:id="20"/>
    </w:p>
    <w:p w14:paraId="520BE3EB" w14:textId="7B7D424D" w:rsidR="005E7CFA" w:rsidRPr="00AE0FBA" w:rsidRDefault="00F145FC" w:rsidP="00AA14D9">
      <w:pPr>
        <w:pStyle w:val="Heading2"/>
        <w:numPr>
          <w:ilvl w:val="1"/>
          <w:numId w:val="1"/>
        </w:numPr>
        <w:ind w:left="567" w:hanging="567"/>
        <w:jc w:val="both"/>
        <w:rPr>
          <w:rFonts w:ascii="Arial" w:eastAsia="MS Gothic" w:hAnsi="Arial" w:cs="Arial"/>
        </w:rPr>
      </w:pPr>
      <w:bookmarkStart w:id="21" w:name="_Toc98846338"/>
      <w:r w:rsidRPr="00AE0FBA">
        <w:rPr>
          <w:rFonts w:ascii="Arial" w:eastAsia="MS Gothic" w:hAnsi="Arial" w:cs="Arial"/>
        </w:rPr>
        <w:t>Introduction</w:t>
      </w:r>
      <w:bookmarkEnd w:id="21"/>
    </w:p>
    <w:p w14:paraId="0F658C58" w14:textId="77777777" w:rsidR="00F145FC" w:rsidRPr="00AE0FBA" w:rsidRDefault="00F145FC" w:rsidP="00AA14D9">
      <w:pPr>
        <w:jc w:val="both"/>
        <w:rPr>
          <w:rFonts w:ascii="Arial" w:eastAsia="MS Gothic" w:hAnsi="Arial" w:cs="Arial"/>
        </w:rPr>
      </w:pPr>
    </w:p>
    <w:p w14:paraId="79B4CD5E" w14:textId="2557E4ED" w:rsidR="009207CF" w:rsidRPr="00AE0FBA" w:rsidRDefault="009207CF" w:rsidP="00AA14D9">
      <w:pPr>
        <w:jc w:val="both"/>
        <w:rPr>
          <w:rFonts w:ascii="Arial" w:eastAsia="MS Gothic" w:hAnsi="Arial" w:cs="Arial"/>
        </w:rPr>
      </w:pPr>
      <w:r w:rsidRPr="00AE0FBA">
        <w:rPr>
          <w:rFonts w:ascii="Arial" w:eastAsia="MS Gothic" w:hAnsi="Arial" w:cs="Arial"/>
        </w:rPr>
        <w:t>A fully costed digital portfolio for the period 202</w:t>
      </w:r>
      <w:r w:rsidR="004D4324">
        <w:rPr>
          <w:rFonts w:ascii="Arial" w:eastAsia="MS Gothic" w:hAnsi="Arial" w:cs="Arial"/>
        </w:rPr>
        <w:t>3</w:t>
      </w:r>
      <w:r w:rsidRPr="00AE0FBA">
        <w:rPr>
          <w:rFonts w:ascii="Arial" w:eastAsia="MS Gothic" w:hAnsi="Arial" w:cs="Arial"/>
        </w:rPr>
        <w:t>/2</w:t>
      </w:r>
      <w:r w:rsidR="004D4324">
        <w:rPr>
          <w:rFonts w:ascii="Arial" w:eastAsia="MS Gothic" w:hAnsi="Arial" w:cs="Arial"/>
        </w:rPr>
        <w:t>4</w:t>
      </w:r>
      <w:r w:rsidRPr="00AE0FBA">
        <w:rPr>
          <w:rFonts w:ascii="Arial" w:eastAsia="MS Gothic" w:hAnsi="Arial" w:cs="Arial"/>
        </w:rPr>
        <w:t xml:space="preserve"> to 202</w:t>
      </w:r>
      <w:r w:rsidR="004D4324">
        <w:rPr>
          <w:rFonts w:ascii="Arial" w:eastAsia="MS Gothic" w:hAnsi="Arial" w:cs="Arial"/>
        </w:rPr>
        <w:t>7</w:t>
      </w:r>
      <w:r w:rsidRPr="00AE0FBA">
        <w:rPr>
          <w:rFonts w:ascii="Arial" w:eastAsia="MS Gothic" w:hAnsi="Arial" w:cs="Arial"/>
        </w:rPr>
        <w:t>/2</w:t>
      </w:r>
      <w:r w:rsidR="004D4324">
        <w:rPr>
          <w:rFonts w:ascii="Arial" w:eastAsia="MS Gothic" w:hAnsi="Arial" w:cs="Arial"/>
        </w:rPr>
        <w:t>8</w:t>
      </w:r>
      <w:r w:rsidRPr="00AE0FBA">
        <w:rPr>
          <w:rFonts w:ascii="Arial" w:eastAsia="MS Gothic" w:hAnsi="Arial" w:cs="Arial"/>
        </w:rPr>
        <w:t xml:space="preserve"> has been developed by the BSW partner organisations to describe the programme and projects that will deliver this strategy</w:t>
      </w:r>
      <w:r w:rsidR="00EA5BED" w:rsidRPr="00AE0FBA">
        <w:rPr>
          <w:rFonts w:ascii="Arial" w:eastAsia="MS Gothic" w:hAnsi="Arial" w:cs="Arial"/>
        </w:rPr>
        <w:t xml:space="preserve"> and is available as a separate Digital Transformation Investment Plan.</w:t>
      </w:r>
      <w:r w:rsidRPr="00AE0FBA">
        <w:rPr>
          <w:rFonts w:ascii="Arial" w:eastAsia="MS Gothic" w:hAnsi="Arial" w:cs="Arial"/>
        </w:rPr>
        <w:t xml:space="preserve"> </w:t>
      </w:r>
    </w:p>
    <w:p w14:paraId="21B859AC" w14:textId="4B39A454" w:rsidR="00F145FC" w:rsidRPr="00AE0FBA" w:rsidRDefault="009207CF" w:rsidP="00AA14D9">
      <w:pPr>
        <w:jc w:val="both"/>
        <w:rPr>
          <w:rFonts w:ascii="Arial" w:eastAsia="MS Gothic" w:hAnsi="Arial" w:cs="Arial"/>
        </w:rPr>
      </w:pPr>
      <w:r w:rsidRPr="00AE0FBA">
        <w:rPr>
          <w:rFonts w:ascii="Arial" w:eastAsia="MS Gothic" w:hAnsi="Arial" w:cs="Arial"/>
        </w:rPr>
        <w:t xml:space="preserve">Not </w:t>
      </w:r>
      <w:r w:rsidR="004D4324" w:rsidRPr="00AE0FBA">
        <w:rPr>
          <w:rFonts w:ascii="Arial" w:eastAsia="MS Gothic" w:hAnsi="Arial" w:cs="Arial"/>
        </w:rPr>
        <w:t>all</w:t>
      </w:r>
      <w:r w:rsidRPr="00AE0FBA">
        <w:rPr>
          <w:rFonts w:ascii="Arial" w:eastAsia="MS Gothic" w:hAnsi="Arial" w:cs="Arial"/>
        </w:rPr>
        <w:t xml:space="preserve"> the identified projects have a</w:t>
      </w:r>
      <w:r w:rsidR="004D4324">
        <w:rPr>
          <w:rFonts w:ascii="Arial" w:eastAsia="MS Gothic" w:hAnsi="Arial" w:cs="Arial"/>
        </w:rPr>
        <w:t xml:space="preserve">n </w:t>
      </w:r>
      <w:r w:rsidRPr="00AE0FBA">
        <w:rPr>
          <w:rFonts w:ascii="Arial" w:eastAsia="MS Gothic" w:hAnsi="Arial" w:cs="Arial"/>
        </w:rPr>
        <w:t>identified funding source</w:t>
      </w:r>
      <w:r w:rsidR="004D4324">
        <w:rPr>
          <w:rFonts w:ascii="Arial" w:eastAsia="MS Gothic" w:hAnsi="Arial" w:cs="Arial"/>
        </w:rPr>
        <w:t>,</w:t>
      </w:r>
      <w:r w:rsidR="00DE4819" w:rsidRPr="00AE0FBA">
        <w:rPr>
          <w:rFonts w:ascii="Arial" w:eastAsia="MS Gothic" w:hAnsi="Arial" w:cs="Arial"/>
        </w:rPr>
        <w:t xml:space="preserve"> but this represents the scale of investment required to deliver</w:t>
      </w:r>
      <w:r w:rsidR="00364CC4" w:rsidRPr="00AE0FBA">
        <w:rPr>
          <w:rFonts w:ascii="Arial" w:eastAsia="MS Gothic" w:hAnsi="Arial" w:cs="Arial"/>
        </w:rPr>
        <w:t xml:space="preserve"> the ambitions described in this document.</w:t>
      </w:r>
      <w:r w:rsidRPr="00AE0FBA">
        <w:rPr>
          <w:rFonts w:ascii="Arial" w:eastAsia="MS Gothic" w:hAnsi="Arial" w:cs="Arial"/>
          <w:color w:val="FF0000"/>
        </w:rPr>
        <w:t xml:space="preserve"> </w:t>
      </w:r>
      <w:r w:rsidRPr="00AE0FBA">
        <w:rPr>
          <w:rFonts w:ascii="Arial" w:eastAsia="MS Gothic" w:hAnsi="Arial" w:cs="Arial"/>
        </w:rPr>
        <w:t>Funding will be identified via a mixture of national funding streams such as the Unified Technology Fund and where appropriate local business cases.</w:t>
      </w:r>
    </w:p>
    <w:p w14:paraId="3C2399E3" w14:textId="77777777" w:rsidR="009207CF" w:rsidRPr="00AE0FBA" w:rsidRDefault="009207CF" w:rsidP="00AA14D9">
      <w:pPr>
        <w:jc w:val="both"/>
        <w:rPr>
          <w:rFonts w:ascii="Arial" w:eastAsia="MS Gothic" w:hAnsi="Arial" w:cs="Arial"/>
        </w:rPr>
      </w:pPr>
    </w:p>
    <w:p w14:paraId="352AEBA8" w14:textId="20ECD958" w:rsidR="009207CF" w:rsidRPr="00AE0FBA" w:rsidRDefault="00364CC4" w:rsidP="00AA14D9">
      <w:pPr>
        <w:jc w:val="both"/>
        <w:rPr>
          <w:rFonts w:ascii="Arial" w:eastAsia="MS Gothic" w:hAnsi="Arial" w:cs="Arial"/>
        </w:rPr>
      </w:pPr>
      <w:r w:rsidRPr="00AE0FBA">
        <w:rPr>
          <w:rFonts w:ascii="Arial" w:eastAsia="MS Gothic" w:hAnsi="Arial" w:cs="Arial"/>
        </w:rPr>
        <w:t>The k</w:t>
      </w:r>
      <w:r w:rsidR="009207CF" w:rsidRPr="00AE0FBA">
        <w:rPr>
          <w:rFonts w:ascii="Arial" w:eastAsia="MS Gothic" w:hAnsi="Arial" w:cs="Arial"/>
        </w:rPr>
        <w:t>ey projects and programmes can be described under the below themes</w:t>
      </w:r>
      <w:r w:rsidRPr="00AE0FBA">
        <w:rPr>
          <w:rFonts w:ascii="Arial" w:eastAsia="MS Gothic" w:hAnsi="Arial" w:cs="Arial"/>
        </w:rPr>
        <w:t xml:space="preserve"> which have been identified as the priorities for progression by the Digital Board</w:t>
      </w:r>
      <w:r w:rsidR="009207CF" w:rsidRPr="00AE0FBA">
        <w:rPr>
          <w:rFonts w:ascii="Arial" w:eastAsia="MS Gothic" w:hAnsi="Arial" w:cs="Arial"/>
        </w:rPr>
        <w:t>:</w:t>
      </w:r>
    </w:p>
    <w:p w14:paraId="395AD538" w14:textId="77777777" w:rsidR="00AA4635" w:rsidRPr="00AE0FBA" w:rsidRDefault="00AA4635" w:rsidP="00AA14D9">
      <w:pPr>
        <w:jc w:val="both"/>
        <w:rPr>
          <w:rFonts w:ascii="Arial" w:eastAsia="MS Gothic" w:hAnsi="Arial" w:cs="Arial"/>
        </w:rPr>
      </w:pPr>
    </w:p>
    <w:p w14:paraId="1EF15164" w14:textId="762881DB" w:rsidR="009207CF" w:rsidRPr="00AE0FBA" w:rsidRDefault="4BB793C4" w:rsidP="00AA14D9">
      <w:pPr>
        <w:pStyle w:val="ListParagraph"/>
        <w:numPr>
          <w:ilvl w:val="0"/>
          <w:numId w:val="23"/>
        </w:numPr>
        <w:jc w:val="both"/>
        <w:rPr>
          <w:rFonts w:ascii="Arial" w:eastAsia="MS Gothic" w:hAnsi="Arial" w:cs="Arial"/>
        </w:rPr>
      </w:pPr>
      <w:r w:rsidRPr="00AE0FBA">
        <w:rPr>
          <w:rFonts w:ascii="Arial" w:eastAsia="MS Gothic" w:hAnsi="Arial" w:cs="Arial"/>
        </w:rPr>
        <w:t>Information Sharing and the Integrated Care Record</w:t>
      </w:r>
    </w:p>
    <w:p w14:paraId="080D3628" w14:textId="66953BB0" w:rsidR="009207CF" w:rsidRPr="00AE0FBA" w:rsidRDefault="4BB793C4" w:rsidP="00AA14D9">
      <w:pPr>
        <w:pStyle w:val="ListParagraph"/>
        <w:numPr>
          <w:ilvl w:val="0"/>
          <w:numId w:val="23"/>
        </w:numPr>
        <w:jc w:val="both"/>
        <w:rPr>
          <w:rFonts w:ascii="Arial" w:eastAsia="MS Gothic" w:hAnsi="Arial" w:cs="Arial"/>
        </w:rPr>
      </w:pPr>
      <w:r w:rsidRPr="00AE0FBA">
        <w:rPr>
          <w:rFonts w:ascii="Arial" w:eastAsia="MS Gothic" w:hAnsi="Arial" w:cs="Arial"/>
        </w:rPr>
        <w:t>Digital Workforce</w:t>
      </w:r>
    </w:p>
    <w:p w14:paraId="061FCFAB" w14:textId="3162FF66" w:rsidR="009207CF" w:rsidRPr="00AE0FBA" w:rsidRDefault="4BB793C4" w:rsidP="00AA14D9">
      <w:pPr>
        <w:pStyle w:val="ListParagraph"/>
        <w:numPr>
          <w:ilvl w:val="0"/>
          <w:numId w:val="23"/>
        </w:numPr>
        <w:jc w:val="both"/>
        <w:rPr>
          <w:rFonts w:ascii="Arial" w:eastAsia="MS Gothic" w:hAnsi="Arial" w:cs="Arial"/>
        </w:rPr>
      </w:pPr>
      <w:r w:rsidRPr="00AE0FBA">
        <w:rPr>
          <w:rFonts w:ascii="Arial" w:eastAsia="MS Gothic" w:hAnsi="Arial" w:cs="Arial"/>
        </w:rPr>
        <w:t>Cyber Security</w:t>
      </w:r>
    </w:p>
    <w:p w14:paraId="7825A6B5" w14:textId="14D32770" w:rsidR="009207CF" w:rsidRPr="00AE0FBA" w:rsidRDefault="009207CF" w:rsidP="00AA14D9">
      <w:pPr>
        <w:jc w:val="both"/>
        <w:rPr>
          <w:rFonts w:ascii="Arial" w:eastAsia="MS Gothic" w:hAnsi="Arial" w:cs="Arial"/>
        </w:rPr>
      </w:pPr>
    </w:p>
    <w:p w14:paraId="32B86128" w14:textId="667414FE" w:rsidR="00F145FC" w:rsidRPr="00AE0FBA" w:rsidRDefault="00F145FC" w:rsidP="00AA14D9">
      <w:pPr>
        <w:jc w:val="both"/>
        <w:rPr>
          <w:rFonts w:ascii="Arial" w:eastAsia="MS Gothic" w:hAnsi="Arial" w:cs="Arial"/>
        </w:rPr>
      </w:pPr>
    </w:p>
    <w:p w14:paraId="227D199A" w14:textId="4B780527" w:rsidR="00F145FC" w:rsidRPr="00AE0FBA" w:rsidRDefault="009207CF" w:rsidP="00AA14D9">
      <w:pPr>
        <w:pStyle w:val="Heading2"/>
        <w:numPr>
          <w:ilvl w:val="1"/>
          <w:numId w:val="1"/>
        </w:numPr>
        <w:ind w:left="567" w:hanging="567"/>
        <w:jc w:val="both"/>
        <w:rPr>
          <w:rFonts w:ascii="Arial" w:eastAsia="MS Gothic" w:hAnsi="Arial" w:cs="Arial"/>
        </w:rPr>
      </w:pPr>
      <w:bookmarkStart w:id="22" w:name="_Toc98846339"/>
      <w:r w:rsidRPr="00AE0FBA">
        <w:rPr>
          <w:rFonts w:ascii="Arial" w:eastAsia="MS Gothic" w:hAnsi="Arial" w:cs="Arial"/>
        </w:rPr>
        <w:t xml:space="preserve">Information Sharing and the </w:t>
      </w:r>
      <w:r w:rsidR="00F145FC" w:rsidRPr="00AE0FBA">
        <w:rPr>
          <w:rFonts w:ascii="Arial" w:eastAsia="MS Gothic" w:hAnsi="Arial" w:cs="Arial"/>
        </w:rPr>
        <w:t>Integrated Care Record</w:t>
      </w:r>
      <w:bookmarkEnd w:id="22"/>
    </w:p>
    <w:p w14:paraId="3218336C" w14:textId="444AE02E" w:rsidR="00F145FC" w:rsidRPr="00AE0FBA" w:rsidRDefault="00F145FC" w:rsidP="00AA14D9">
      <w:pPr>
        <w:jc w:val="both"/>
        <w:rPr>
          <w:rFonts w:ascii="Arial" w:eastAsia="MS Gothic" w:hAnsi="Arial" w:cs="Arial"/>
          <w:color w:val="FF0000"/>
        </w:rPr>
      </w:pPr>
    </w:p>
    <w:p w14:paraId="07872DB1" w14:textId="22F8A1C3" w:rsidR="00F145FC" w:rsidRPr="00AE0FBA" w:rsidRDefault="00354489" w:rsidP="00AA14D9">
      <w:pPr>
        <w:jc w:val="both"/>
        <w:rPr>
          <w:rFonts w:ascii="Arial" w:eastAsia="MS Gothic" w:hAnsi="Arial" w:cs="Arial"/>
        </w:rPr>
      </w:pPr>
      <w:r w:rsidRPr="00AE0FBA">
        <w:rPr>
          <w:rFonts w:ascii="Arial" w:eastAsia="MS Gothic" w:hAnsi="Arial" w:cs="Arial"/>
        </w:rPr>
        <w:t xml:space="preserve">Key projects within </w:t>
      </w:r>
      <w:r w:rsidR="00944F22" w:rsidRPr="00AE0FBA">
        <w:rPr>
          <w:rFonts w:ascii="Arial" w:eastAsia="MS Gothic" w:hAnsi="Arial" w:cs="Arial"/>
        </w:rPr>
        <w:t>the</w:t>
      </w:r>
      <w:r w:rsidRPr="00AE0FBA">
        <w:rPr>
          <w:rFonts w:ascii="Arial" w:eastAsia="MS Gothic" w:hAnsi="Arial" w:cs="Arial"/>
        </w:rPr>
        <w:t xml:space="preserve"> programme are:</w:t>
      </w:r>
    </w:p>
    <w:p w14:paraId="695BF96C" w14:textId="229A13E7" w:rsidR="00354489" w:rsidRPr="00AE0FBA" w:rsidRDefault="53352154" w:rsidP="00AA14D9">
      <w:pPr>
        <w:pStyle w:val="ListParagraph"/>
        <w:numPr>
          <w:ilvl w:val="0"/>
          <w:numId w:val="23"/>
        </w:numPr>
        <w:jc w:val="both"/>
        <w:rPr>
          <w:rFonts w:ascii="Arial" w:eastAsia="MS Gothic" w:hAnsi="Arial" w:cs="Arial"/>
        </w:rPr>
      </w:pPr>
      <w:r w:rsidRPr="00AE0FBA">
        <w:rPr>
          <w:rFonts w:ascii="Arial" w:eastAsia="MS Gothic" w:hAnsi="Arial" w:cs="Arial"/>
        </w:rPr>
        <w:t xml:space="preserve">Continued roll out of the technical ICR solution, Care Centric by </w:t>
      </w:r>
      <w:proofErr w:type="spellStart"/>
      <w:r w:rsidRPr="00AE0FBA">
        <w:rPr>
          <w:rFonts w:ascii="Arial" w:eastAsia="MS Gothic" w:hAnsi="Arial" w:cs="Arial"/>
        </w:rPr>
        <w:t>Graphnet</w:t>
      </w:r>
      <w:proofErr w:type="spellEnd"/>
      <w:r w:rsidRPr="00AE0FBA">
        <w:rPr>
          <w:rFonts w:ascii="Arial" w:eastAsia="MS Gothic" w:hAnsi="Arial" w:cs="Arial"/>
        </w:rPr>
        <w:t xml:space="preserve"> to include all BSW partners.</w:t>
      </w:r>
    </w:p>
    <w:p w14:paraId="0BFA5518" w14:textId="6A7E157E" w:rsidR="00354489" w:rsidRPr="00AE0FBA" w:rsidRDefault="53352154" w:rsidP="00AA14D9">
      <w:pPr>
        <w:pStyle w:val="ListParagraph"/>
        <w:numPr>
          <w:ilvl w:val="0"/>
          <w:numId w:val="23"/>
        </w:numPr>
        <w:jc w:val="both"/>
        <w:rPr>
          <w:rFonts w:ascii="Arial" w:eastAsia="MS Gothic" w:hAnsi="Arial" w:cs="Arial"/>
        </w:rPr>
      </w:pPr>
      <w:r w:rsidRPr="00AE0FBA">
        <w:rPr>
          <w:rFonts w:ascii="Arial" w:eastAsia="MS Gothic" w:hAnsi="Arial" w:cs="Arial"/>
        </w:rPr>
        <w:t xml:space="preserve">Options appraisal and associated business case </w:t>
      </w:r>
      <w:r w:rsidR="032B3B8D" w:rsidRPr="00AE0FBA">
        <w:rPr>
          <w:rFonts w:ascii="Arial" w:eastAsia="MS Gothic" w:hAnsi="Arial" w:cs="Arial"/>
        </w:rPr>
        <w:t>for the end of the current contract</w:t>
      </w:r>
    </w:p>
    <w:p w14:paraId="020B74BE" w14:textId="54FF6679" w:rsidR="00E21343" w:rsidRPr="00AE0FBA" w:rsidRDefault="032B3B8D" w:rsidP="00AA14D9">
      <w:pPr>
        <w:pStyle w:val="ListParagraph"/>
        <w:numPr>
          <w:ilvl w:val="0"/>
          <w:numId w:val="23"/>
        </w:numPr>
        <w:jc w:val="both"/>
        <w:rPr>
          <w:rFonts w:ascii="Arial" w:eastAsia="MS Gothic" w:hAnsi="Arial" w:cs="Arial"/>
        </w:rPr>
      </w:pPr>
      <w:r w:rsidRPr="00AE0FBA">
        <w:rPr>
          <w:rFonts w:ascii="Arial" w:eastAsia="MS Gothic" w:hAnsi="Arial" w:cs="Arial"/>
        </w:rPr>
        <w:t>Extension and embedding of use cases underpinned by recruitment of clinical leads</w:t>
      </w:r>
    </w:p>
    <w:p w14:paraId="650B0167" w14:textId="2C56FF16" w:rsidR="00E21343" w:rsidRPr="00AE0FBA" w:rsidRDefault="032B3B8D" w:rsidP="00AA14D9">
      <w:pPr>
        <w:pStyle w:val="ListParagraph"/>
        <w:numPr>
          <w:ilvl w:val="0"/>
          <w:numId w:val="23"/>
        </w:numPr>
        <w:jc w:val="both"/>
        <w:rPr>
          <w:rFonts w:ascii="Arial" w:eastAsia="MS Gothic" w:hAnsi="Arial" w:cs="Arial"/>
        </w:rPr>
      </w:pPr>
      <w:r w:rsidRPr="00AE0FBA">
        <w:rPr>
          <w:rFonts w:ascii="Arial" w:eastAsia="MS Gothic" w:hAnsi="Arial" w:cs="Arial"/>
        </w:rPr>
        <w:t xml:space="preserve">Pilot of Personal Health Record in maternity as extension of functionality within Care Centric. Exploration </w:t>
      </w:r>
      <w:r w:rsidR="64D1E16B" w:rsidRPr="00AE0FBA">
        <w:rPr>
          <w:rFonts w:ascii="Arial" w:eastAsia="MS Gothic" w:hAnsi="Arial" w:cs="Arial"/>
        </w:rPr>
        <w:t xml:space="preserve">and roll out </w:t>
      </w:r>
      <w:r w:rsidRPr="00AE0FBA">
        <w:rPr>
          <w:rFonts w:ascii="Arial" w:eastAsia="MS Gothic" w:hAnsi="Arial" w:cs="Arial"/>
        </w:rPr>
        <w:t>of further use cases</w:t>
      </w:r>
    </w:p>
    <w:p w14:paraId="2084BBA5" w14:textId="438A9122" w:rsidR="00CC6F50" w:rsidRPr="00AE0FBA" w:rsidRDefault="64D1E16B" w:rsidP="00AA14D9">
      <w:pPr>
        <w:pStyle w:val="ListParagraph"/>
        <w:numPr>
          <w:ilvl w:val="0"/>
          <w:numId w:val="23"/>
        </w:numPr>
        <w:jc w:val="both"/>
        <w:rPr>
          <w:rFonts w:ascii="Arial" w:eastAsia="MS Gothic" w:hAnsi="Arial" w:cs="Arial"/>
        </w:rPr>
      </w:pPr>
      <w:r w:rsidRPr="00AE0FBA">
        <w:rPr>
          <w:rFonts w:ascii="Arial" w:eastAsia="MS Gothic" w:hAnsi="Arial" w:cs="Arial"/>
        </w:rPr>
        <w:t>Development and roll out of shared care plans including Frailty and End of Life</w:t>
      </w:r>
    </w:p>
    <w:p w14:paraId="51DDE6C0" w14:textId="77777777" w:rsidR="00E12B88" w:rsidRPr="00AE0FBA" w:rsidRDefault="11E27E53" w:rsidP="00AA14D9">
      <w:pPr>
        <w:pStyle w:val="ListParagraph"/>
        <w:numPr>
          <w:ilvl w:val="0"/>
          <w:numId w:val="23"/>
        </w:numPr>
        <w:jc w:val="both"/>
        <w:rPr>
          <w:rFonts w:ascii="Arial" w:eastAsia="MS Gothic" w:hAnsi="Arial" w:cs="Arial"/>
        </w:rPr>
      </w:pPr>
      <w:r w:rsidRPr="00AE0FBA">
        <w:rPr>
          <w:rFonts w:ascii="Arial" w:eastAsia="MS Gothic" w:hAnsi="Arial" w:cs="Arial"/>
        </w:rPr>
        <w:t>Development and embedding of PHM tools within ICR BI data marts to support the BSW PHM programme</w:t>
      </w:r>
    </w:p>
    <w:p w14:paraId="5707533C" w14:textId="07548E25" w:rsidR="00944F22" w:rsidRPr="00AE0FBA" w:rsidRDefault="15C8EDED" w:rsidP="00AA14D9">
      <w:pPr>
        <w:pStyle w:val="ListParagraph"/>
        <w:numPr>
          <w:ilvl w:val="0"/>
          <w:numId w:val="23"/>
        </w:numPr>
        <w:jc w:val="both"/>
        <w:rPr>
          <w:rFonts w:ascii="Arial" w:eastAsia="MS Gothic" w:hAnsi="Arial" w:cs="Arial"/>
        </w:rPr>
      </w:pPr>
      <w:r w:rsidRPr="00AE0FBA">
        <w:rPr>
          <w:rFonts w:ascii="Arial" w:eastAsia="MS Gothic" w:hAnsi="Arial" w:cs="Arial"/>
        </w:rPr>
        <w:t>Diagnostics</w:t>
      </w:r>
      <w:r w:rsidR="6DFED936" w:rsidRPr="00AE0FBA">
        <w:rPr>
          <w:rFonts w:ascii="Arial" w:eastAsia="MS Gothic" w:hAnsi="Arial" w:cs="Arial"/>
        </w:rPr>
        <w:t>, image sharing</w:t>
      </w:r>
      <w:r w:rsidRPr="00AE0FBA">
        <w:rPr>
          <w:rFonts w:ascii="Arial" w:eastAsia="MS Gothic" w:hAnsi="Arial" w:cs="Arial"/>
        </w:rPr>
        <w:t xml:space="preserve"> &amp; </w:t>
      </w:r>
      <w:r w:rsidR="6DFED936" w:rsidRPr="00AE0FBA">
        <w:rPr>
          <w:rFonts w:ascii="Arial" w:eastAsia="MS Gothic" w:hAnsi="Arial" w:cs="Arial"/>
        </w:rPr>
        <w:t>the ability to request and view results across the system</w:t>
      </w:r>
      <w:r w:rsidRPr="00AE0FBA">
        <w:rPr>
          <w:rFonts w:ascii="Arial" w:eastAsia="MS Gothic" w:hAnsi="Arial" w:cs="Arial"/>
        </w:rPr>
        <w:t xml:space="preserve"> </w:t>
      </w:r>
    </w:p>
    <w:p w14:paraId="0D06C59F" w14:textId="77777777" w:rsidR="00354489" w:rsidRPr="00AE0FBA" w:rsidRDefault="00354489" w:rsidP="00AA14D9">
      <w:pPr>
        <w:jc w:val="both"/>
        <w:rPr>
          <w:rFonts w:ascii="Arial" w:eastAsia="MS Gothic" w:hAnsi="Arial" w:cs="Arial"/>
          <w:color w:val="FF0000"/>
        </w:rPr>
      </w:pPr>
    </w:p>
    <w:p w14:paraId="5CC0CB68" w14:textId="77777777" w:rsidR="005E7CFA" w:rsidRPr="00AE0FBA" w:rsidRDefault="005E7CFA" w:rsidP="00AA14D9">
      <w:pPr>
        <w:pStyle w:val="Heading2"/>
        <w:numPr>
          <w:ilvl w:val="1"/>
          <w:numId w:val="1"/>
        </w:numPr>
        <w:ind w:left="567" w:hanging="567"/>
        <w:jc w:val="both"/>
        <w:rPr>
          <w:rFonts w:ascii="Arial" w:eastAsia="MS Gothic" w:hAnsi="Arial" w:cs="Arial"/>
        </w:rPr>
      </w:pPr>
      <w:bookmarkStart w:id="23" w:name="_Toc98846340"/>
      <w:r w:rsidRPr="00AE0FBA">
        <w:rPr>
          <w:rFonts w:ascii="Arial" w:eastAsia="MS Gothic" w:hAnsi="Arial" w:cs="Arial"/>
        </w:rPr>
        <w:t>Digital workforce</w:t>
      </w:r>
      <w:bookmarkEnd w:id="23"/>
      <w:r w:rsidRPr="00AE0FBA">
        <w:rPr>
          <w:rFonts w:ascii="Arial" w:eastAsia="MS Gothic" w:hAnsi="Arial" w:cs="Arial"/>
        </w:rPr>
        <w:t xml:space="preserve"> </w:t>
      </w:r>
    </w:p>
    <w:p w14:paraId="47887CBB" w14:textId="485899D0" w:rsidR="005E7CFA" w:rsidRPr="00AE0FBA" w:rsidRDefault="77873618" w:rsidP="00AA14D9">
      <w:pPr>
        <w:pStyle w:val="ListParagraph"/>
        <w:numPr>
          <w:ilvl w:val="0"/>
          <w:numId w:val="23"/>
        </w:numPr>
        <w:jc w:val="both"/>
        <w:rPr>
          <w:rFonts w:ascii="Arial" w:hAnsi="Arial" w:cs="Arial"/>
        </w:rPr>
      </w:pPr>
      <w:r w:rsidRPr="00AE0FBA">
        <w:rPr>
          <w:rFonts w:ascii="Arial" w:hAnsi="Arial" w:cs="Arial"/>
        </w:rPr>
        <w:t>Development of</w:t>
      </w:r>
      <w:r w:rsidR="13521928" w:rsidRPr="00AE0FBA">
        <w:rPr>
          <w:rFonts w:ascii="Arial" w:hAnsi="Arial" w:cs="Arial"/>
        </w:rPr>
        <w:t xml:space="preserve"> </w:t>
      </w:r>
      <w:r w:rsidR="04D20514" w:rsidRPr="00AE0FBA">
        <w:rPr>
          <w:rFonts w:ascii="Arial" w:hAnsi="Arial" w:cs="Arial"/>
        </w:rPr>
        <w:t xml:space="preserve">a Full Business Case </w:t>
      </w:r>
      <w:r w:rsidR="4299E6E7" w:rsidRPr="00AE0FBA">
        <w:rPr>
          <w:rFonts w:ascii="Arial" w:hAnsi="Arial" w:cs="Arial"/>
        </w:rPr>
        <w:t xml:space="preserve">for a single </w:t>
      </w:r>
      <w:r w:rsidR="11E27E53" w:rsidRPr="00AE0FBA">
        <w:rPr>
          <w:rFonts w:ascii="Arial" w:hAnsi="Arial" w:cs="Arial"/>
        </w:rPr>
        <w:t>EPR</w:t>
      </w:r>
      <w:r w:rsidR="4299E6E7" w:rsidRPr="00AE0FBA">
        <w:rPr>
          <w:rFonts w:ascii="Arial" w:hAnsi="Arial" w:cs="Arial"/>
        </w:rPr>
        <w:t xml:space="preserve"> across the acute Trusts and bedded capacity</w:t>
      </w:r>
    </w:p>
    <w:p w14:paraId="39F9A929" w14:textId="74A9EA0C" w:rsidR="00E84988" w:rsidRPr="00AE0FBA" w:rsidRDefault="5A0D9D76" w:rsidP="00AA14D9">
      <w:pPr>
        <w:pStyle w:val="ListParagraph"/>
        <w:numPr>
          <w:ilvl w:val="0"/>
          <w:numId w:val="23"/>
        </w:numPr>
        <w:jc w:val="both"/>
        <w:rPr>
          <w:rFonts w:ascii="Arial" w:hAnsi="Arial" w:cs="Arial"/>
        </w:rPr>
      </w:pPr>
      <w:r w:rsidRPr="00AE0FBA">
        <w:rPr>
          <w:rFonts w:ascii="Arial" w:hAnsi="Arial" w:cs="Arial"/>
        </w:rPr>
        <w:t xml:space="preserve">Development of the </w:t>
      </w:r>
      <w:r w:rsidR="11E27E53" w:rsidRPr="00AE0FBA">
        <w:rPr>
          <w:rFonts w:ascii="Arial" w:hAnsi="Arial" w:cs="Arial"/>
        </w:rPr>
        <w:t>Advice &amp; Guidance</w:t>
      </w:r>
      <w:r w:rsidRPr="00AE0FBA">
        <w:rPr>
          <w:rFonts w:ascii="Arial" w:hAnsi="Arial" w:cs="Arial"/>
        </w:rPr>
        <w:t xml:space="preserve"> service </w:t>
      </w:r>
      <w:r w:rsidR="7EF7E9C4" w:rsidRPr="00AE0FBA">
        <w:rPr>
          <w:rFonts w:ascii="Arial" w:hAnsi="Arial" w:cs="Arial"/>
        </w:rPr>
        <w:t>to include further technical integration and wider roll out across services</w:t>
      </w:r>
    </w:p>
    <w:p w14:paraId="49CE2D5E" w14:textId="565A14D3" w:rsidR="00E84988" w:rsidRPr="00AE0FBA" w:rsidRDefault="7EF7E9C4" w:rsidP="00AA14D9">
      <w:pPr>
        <w:pStyle w:val="ListParagraph"/>
        <w:numPr>
          <w:ilvl w:val="0"/>
          <w:numId w:val="23"/>
        </w:numPr>
        <w:jc w:val="both"/>
        <w:rPr>
          <w:rFonts w:ascii="Arial" w:hAnsi="Arial" w:cs="Arial"/>
        </w:rPr>
      </w:pPr>
      <w:r w:rsidRPr="00AE0FBA">
        <w:rPr>
          <w:rFonts w:ascii="Arial" w:hAnsi="Arial" w:cs="Arial"/>
        </w:rPr>
        <w:t xml:space="preserve">Procurement of an acute </w:t>
      </w:r>
      <w:r w:rsidR="11E27E53" w:rsidRPr="00AE0FBA">
        <w:rPr>
          <w:rFonts w:ascii="Arial" w:hAnsi="Arial" w:cs="Arial"/>
        </w:rPr>
        <w:t xml:space="preserve">Video </w:t>
      </w:r>
      <w:r w:rsidR="77547C12" w:rsidRPr="00AE0FBA">
        <w:rPr>
          <w:rFonts w:ascii="Arial" w:hAnsi="Arial" w:cs="Arial"/>
        </w:rPr>
        <w:t>Consultation</w:t>
      </w:r>
      <w:r w:rsidRPr="00AE0FBA">
        <w:rPr>
          <w:rFonts w:ascii="Arial" w:hAnsi="Arial" w:cs="Arial"/>
        </w:rPr>
        <w:t xml:space="preserve"> </w:t>
      </w:r>
      <w:r w:rsidR="21E9F85F" w:rsidRPr="00AE0FBA">
        <w:rPr>
          <w:rFonts w:ascii="Arial" w:hAnsi="Arial" w:cs="Arial"/>
        </w:rPr>
        <w:t xml:space="preserve">and appointment management tool </w:t>
      </w:r>
    </w:p>
    <w:p w14:paraId="3F6B6277" w14:textId="3F8E2FAD" w:rsidR="00E84988" w:rsidRPr="00AE0FBA" w:rsidRDefault="11E27E53" w:rsidP="00AA14D9">
      <w:pPr>
        <w:pStyle w:val="ListParagraph"/>
        <w:numPr>
          <w:ilvl w:val="0"/>
          <w:numId w:val="23"/>
        </w:numPr>
        <w:jc w:val="both"/>
        <w:rPr>
          <w:rFonts w:ascii="Arial" w:hAnsi="Arial" w:cs="Arial"/>
        </w:rPr>
      </w:pPr>
      <w:r w:rsidRPr="00AE0FBA">
        <w:rPr>
          <w:rFonts w:ascii="Arial" w:hAnsi="Arial" w:cs="Arial"/>
        </w:rPr>
        <w:t>Online</w:t>
      </w:r>
      <w:r w:rsidR="7B04E595" w:rsidRPr="00AE0FBA">
        <w:rPr>
          <w:rFonts w:ascii="Arial" w:hAnsi="Arial" w:cs="Arial"/>
        </w:rPr>
        <w:t xml:space="preserve"> </w:t>
      </w:r>
      <w:r w:rsidRPr="00AE0FBA">
        <w:rPr>
          <w:rFonts w:ascii="Arial" w:hAnsi="Arial" w:cs="Arial"/>
        </w:rPr>
        <w:t>cons</w:t>
      </w:r>
      <w:r w:rsidR="5B8BAD63" w:rsidRPr="00AE0FBA">
        <w:rPr>
          <w:rFonts w:ascii="Arial" w:hAnsi="Arial" w:cs="Arial"/>
        </w:rPr>
        <w:t>ultations</w:t>
      </w:r>
      <w:r w:rsidR="0635DA98" w:rsidRPr="00AE0FBA">
        <w:rPr>
          <w:rFonts w:ascii="Arial" w:hAnsi="Arial" w:cs="Arial"/>
        </w:rPr>
        <w:t xml:space="preserve"> </w:t>
      </w:r>
      <w:r w:rsidR="7B04E595" w:rsidRPr="00AE0FBA">
        <w:rPr>
          <w:rFonts w:ascii="Arial" w:hAnsi="Arial" w:cs="Arial"/>
        </w:rPr>
        <w:t>a</w:t>
      </w:r>
      <w:r w:rsidR="0635DA98" w:rsidRPr="00AE0FBA">
        <w:rPr>
          <w:rFonts w:ascii="Arial" w:hAnsi="Arial" w:cs="Arial"/>
        </w:rPr>
        <w:t xml:space="preserve">nd </w:t>
      </w:r>
      <w:r w:rsidR="03376B33" w:rsidRPr="00AE0FBA">
        <w:rPr>
          <w:rFonts w:ascii="Arial" w:hAnsi="Arial" w:cs="Arial"/>
        </w:rPr>
        <w:t>digital</w:t>
      </w:r>
      <w:r w:rsidR="0635DA98" w:rsidRPr="00AE0FBA">
        <w:rPr>
          <w:rFonts w:ascii="Arial" w:hAnsi="Arial" w:cs="Arial"/>
        </w:rPr>
        <w:t xml:space="preserve"> front door to primary care </w:t>
      </w:r>
    </w:p>
    <w:p w14:paraId="382ABF3F" w14:textId="26317B48" w:rsidR="00E84988" w:rsidRPr="00AE0FBA" w:rsidRDefault="051178E5" w:rsidP="00AA14D9">
      <w:pPr>
        <w:pStyle w:val="ListParagraph"/>
        <w:numPr>
          <w:ilvl w:val="0"/>
          <w:numId w:val="23"/>
        </w:numPr>
        <w:jc w:val="both"/>
        <w:rPr>
          <w:rFonts w:ascii="Arial" w:hAnsi="Arial" w:cs="Arial"/>
        </w:rPr>
      </w:pPr>
      <w:r w:rsidRPr="00AE0FBA">
        <w:rPr>
          <w:rFonts w:ascii="Arial" w:hAnsi="Arial" w:cs="Arial"/>
        </w:rPr>
        <w:lastRenderedPageBreak/>
        <w:t xml:space="preserve">Maximising use of </w:t>
      </w:r>
      <w:r w:rsidR="11E27E53" w:rsidRPr="00AE0FBA">
        <w:rPr>
          <w:rFonts w:ascii="Arial" w:hAnsi="Arial" w:cs="Arial"/>
        </w:rPr>
        <w:t>O365</w:t>
      </w:r>
      <w:r w:rsidR="15F0815B" w:rsidRPr="00AE0FBA">
        <w:rPr>
          <w:rFonts w:ascii="Arial" w:hAnsi="Arial" w:cs="Arial"/>
        </w:rPr>
        <w:t xml:space="preserve"> central NHS </w:t>
      </w:r>
      <w:r w:rsidR="004D4324" w:rsidRPr="00AE0FBA">
        <w:rPr>
          <w:rFonts w:ascii="Arial" w:hAnsi="Arial" w:cs="Arial"/>
        </w:rPr>
        <w:t>tenant</w:t>
      </w:r>
      <w:r w:rsidR="15F0815B" w:rsidRPr="00AE0FBA">
        <w:rPr>
          <w:rFonts w:ascii="Arial" w:hAnsi="Arial" w:cs="Arial"/>
        </w:rPr>
        <w:t xml:space="preserve"> in a </w:t>
      </w:r>
      <w:r w:rsidR="6CFAEFE2" w:rsidRPr="00AE0FBA">
        <w:rPr>
          <w:rFonts w:ascii="Arial" w:hAnsi="Arial" w:cs="Arial"/>
        </w:rPr>
        <w:t>coordinated</w:t>
      </w:r>
      <w:r w:rsidR="15F0815B" w:rsidRPr="00AE0FBA">
        <w:rPr>
          <w:rFonts w:ascii="Arial" w:hAnsi="Arial" w:cs="Arial"/>
        </w:rPr>
        <w:t xml:space="preserve"> joined up way across the ICS (</w:t>
      </w:r>
      <w:proofErr w:type="spellStart"/>
      <w:r w:rsidR="15F0815B" w:rsidRPr="00AE0FBA">
        <w:rPr>
          <w:rFonts w:ascii="Arial" w:hAnsi="Arial" w:cs="Arial"/>
        </w:rPr>
        <w:t>e.g</w:t>
      </w:r>
      <w:proofErr w:type="spellEnd"/>
      <w:r w:rsidR="15F0815B" w:rsidRPr="00AE0FBA">
        <w:rPr>
          <w:rFonts w:ascii="Arial" w:hAnsi="Arial" w:cs="Arial"/>
        </w:rPr>
        <w:t xml:space="preserve"> common DPIA, </w:t>
      </w:r>
      <w:r w:rsidR="5A3D4DEB" w:rsidRPr="00AE0FBA">
        <w:rPr>
          <w:rFonts w:ascii="Arial" w:hAnsi="Arial" w:cs="Arial"/>
        </w:rPr>
        <w:t>p</w:t>
      </w:r>
      <w:r w:rsidR="15F0815B" w:rsidRPr="00AE0FBA">
        <w:rPr>
          <w:rFonts w:ascii="Arial" w:hAnsi="Arial" w:cs="Arial"/>
        </w:rPr>
        <w:t>olices</w:t>
      </w:r>
      <w:r w:rsidR="10891254" w:rsidRPr="00AE0FBA">
        <w:rPr>
          <w:rFonts w:ascii="Arial" w:hAnsi="Arial" w:cs="Arial"/>
        </w:rPr>
        <w:t xml:space="preserve"> and </w:t>
      </w:r>
      <w:r w:rsidR="3B109165" w:rsidRPr="00AE0FBA">
        <w:rPr>
          <w:rFonts w:ascii="Arial" w:hAnsi="Arial" w:cs="Arial"/>
        </w:rPr>
        <w:t>configuration</w:t>
      </w:r>
      <w:r w:rsidR="10891254" w:rsidRPr="00AE0FBA">
        <w:rPr>
          <w:rFonts w:ascii="Arial" w:hAnsi="Arial" w:cs="Arial"/>
        </w:rPr>
        <w:t>)</w:t>
      </w:r>
      <w:r w:rsidR="15F0815B" w:rsidRPr="00AE0FBA">
        <w:rPr>
          <w:rFonts w:ascii="Arial" w:hAnsi="Arial" w:cs="Arial"/>
        </w:rPr>
        <w:t xml:space="preserve"> </w:t>
      </w:r>
    </w:p>
    <w:p w14:paraId="5462C3D3" w14:textId="6655756D" w:rsidR="00DA4C14" w:rsidRPr="00AE0FBA" w:rsidRDefault="2F06C487" w:rsidP="00AA14D9">
      <w:pPr>
        <w:pStyle w:val="ListParagraph"/>
        <w:numPr>
          <w:ilvl w:val="0"/>
          <w:numId w:val="23"/>
        </w:numPr>
        <w:jc w:val="both"/>
        <w:rPr>
          <w:rFonts w:ascii="Arial" w:hAnsi="Arial" w:cs="Arial"/>
        </w:rPr>
      </w:pPr>
      <w:r w:rsidRPr="00AE0FBA">
        <w:rPr>
          <w:rFonts w:ascii="Arial" w:hAnsi="Arial" w:cs="Arial"/>
        </w:rPr>
        <w:t xml:space="preserve">Exploration of an ICS model to deliver </w:t>
      </w:r>
      <w:r w:rsidR="0CB21B40" w:rsidRPr="00AE0FBA">
        <w:rPr>
          <w:rFonts w:ascii="Arial" w:hAnsi="Arial" w:cs="Arial"/>
        </w:rPr>
        <w:t>Robotic Process Automation</w:t>
      </w:r>
      <w:r w:rsidR="5FDD2361" w:rsidRPr="00AE0FBA">
        <w:rPr>
          <w:rFonts w:ascii="Arial" w:hAnsi="Arial" w:cs="Arial"/>
        </w:rPr>
        <w:t xml:space="preserve"> and roll out of a single tool across BSW organisations</w:t>
      </w:r>
    </w:p>
    <w:p w14:paraId="298C4371" w14:textId="4C367250" w:rsidR="00896AC0" w:rsidRPr="00AE0FBA" w:rsidRDefault="533EAF77" w:rsidP="00AA14D9">
      <w:pPr>
        <w:pStyle w:val="ListParagraph"/>
        <w:numPr>
          <w:ilvl w:val="0"/>
          <w:numId w:val="23"/>
        </w:numPr>
        <w:jc w:val="both"/>
        <w:rPr>
          <w:rFonts w:ascii="Arial" w:hAnsi="Arial" w:cs="Arial"/>
        </w:rPr>
      </w:pPr>
      <w:r w:rsidRPr="00AE0FBA">
        <w:rPr>
          <w:rFonts w:ascii="Arial" w:hAnsi="Arial" w:cs="Arial"/>
        </w:rPr>
        <w:t xml:space="preserve">Refresh of </w:t>
      </w:r>
      <w:r w:rsidR="232595BC" w:rsidRPr="00AE0FBA">
        <w:rPr>
          <w:rFonts w:ascii="Arial" w:hAnsi="Arial" w:cs="Arial"/>
        </w:rPr>
        <w:t>devices to modernise estate and general migration away from PCs to laptops where appropriate</w:t>
      </w:r>
      <w:r w:rsidR="1E5A22F7" w:rsidRPr="00AE0FBA">
        <w:rPr>
          <w:rFonts w:ascii="Arial" w:hAnsi="Arial" w:cs="Arial"/>
        </w:rPr>
        <w:t xml:space="preserve"> supported by ICS wide procurements to ensure maximum value and standardisation</w:t>
      </w:r>
    </w:p>
    <w:p w14:paraId="43934554" w14:textId="0CEEE98D" w:rsidR="00312B77" w:rsidRDefault="47A9CD98" w:rsidP="00AA14D9">
      <w:pPr>
        <w:pStyle w:val="ListParagraph"/>
        <w:numPr>
          <w:ilvl w:val="0"/>
          <w:numId w:val="23"/>
        </w:numPr>
        <w:jc w:val="both"/>
        <w:rPr>
          <w:rFonts w:ascii="Arial" w:hAnsi="Arial" w:cs="Arial"/>
        </w:rPr>
      </w:pPr>
      <w:r w:rsidRPr="00AE0FBA">
        <w:rPr>
          <w:rFonts w:ascii="Arial" w:hAnsi="Arial" w:cs="Arial"/>
        </w:rPr>
        <w:t>Replacement of pathology LIMS</w:t>
      </w:r>
    </w:p>
    <w:p w14:paraId="44827FFE" w14:textId="7A273349" w:rsidR="005F2BDE" w:rsidRPr="00AE0FBA" w:rsidRDefault="00AE507C" w:rsidP="00AA14D9">
      <w:pPr>
        <w:pStyle w:val="ListParagraph"/>
        <w:numPr>
          <w:ilvl w:val="0"/>
          <w:numId w:val="23"/>
        </w:numPr>
        <w:jc w:val="both"/>
        <w:rPr>
          <w:rFonts w:ascii="Arial" w:hAnsi="Arial" w:cs="Arial"/>
        </w:rPr>
      </w:pPr>
      <w:r>
        <w:rPr>
          <w:rFonts w:ascii="Arial" w:hAnsi="Arial" w:cs="Arial"/>
        </w:rPr>
        <w:t>Development of ICS Data Infrastructure</w:t>
      </w:r>
    </w:p>
    <w:p w14:paraId="5A25E82D" w14:textId="77777777" w:rsidR="005E7CFA" w:rsidRPr="00AE0FBA" w:rsidRDefault="005E7CFA" w:rsidP="00AA14D9">
      <w:pPr>
        <w:jc w:val="both"/>
        <w:rPr>
          <w:rFonts w:ascii="Arial" w:hAnsi="Arial" w:cs="Arial"/>
          <w:color w:val="FF0000"/>
        </w:rPr>
      </w:pPr>
    </w:p>
    <w:p w14:paraId="7B48E2CE" w14:textId="29117E69" w:rsidR="005E7CFA" w:rsidRPr="00AE0FBA" w:rsidRDefault="58652C4A" w:rsidP="00AA14D9">
      <w:pPr>
        <w:pStyle w:val="Heading2"/>
        <w:numPr>
          <w:ilvl w:val="1"/>
          <w:numId w:val="1"/>
        </w:numPr>
        <w:ind w:left="567" w:hanging="567"/>
        <w:jc w:val="both"/>
        <w:rPr>
          <w:rFonts w:ascii="Arial" w:eastAsia="MS Gothic" w:hAnsi="Arial" w:cs="Arial"/>
        </w:rPr>
      </w:pPr>
      <w:bookmarkStart w:id="24" w:name="_Toc98846341"/>
      <w:r w:rsidRPr="00AE0FBA">
        <w:rPr>
          <w:rFonts w:ascii="Arial" w:eastAsia="MS Gothic" w:hAnsi="Arial" w:cs="Arial"/>
        </w:rPr>
        <w:t>Cyber Security</w:t>
      </w:r>
      <w:bookmarkEnd w:id="24"/>
    </w:p>
    <w:p w14:paraId="6BA73213" w14:textId="4ED2AC9D" w:rsidR="736568F4" w:rsidRPr="00AE0FBA" w:rsidRDefault="736568F4" w:rsidP="00AA14D9">
      <w:pPr>
        <w:pStyle w:val="ListParagraph"/>
        <w:numPr>
          <w:ilvl w:val="0"/>
          <w:numId w:val="23"/>
        </w:numPr>
        <w:jc w:val="both"/>
        <w:rPr>
          <w:rFonts w:ascii="Arial" w:eastAsiaTheme="minorEastAsia" w:hAnsi="Arial" w:cs="Arial"/>
        </w:rPr>
      </w:pPr>
      <w:r w:rsidRPr="00AE0FBA">
        <w:rPr>
          <w:rFonts w:ascii="Arial" w:eastAsia="MS Gothic" w:hAnsi="Arial" w:cs="Arial"/>
        </w:rPr>
        <w:t xml:space="preserve">Creation of </w:t>
      </w:r>
      <w:r w:rsidR="5022783B" w:rsidRPr="00AE0FBA">
        <w:rPr>
          <w:rFonts w:ascii="Arial" w:eastAsia="MS Gothic" w:hAnsi="Arial" w:cs="Arial"/>
        </w:rPr>
        <w:t>a dedicated</w:t>
      </w:r>
      <w:r w:rsidRPr="00AE0FBA">
        <w:rPr>
          <w:rFonts w:ascii="Arial" w:eastAsia="MS Gothic" w:hAnsi="Arial" w:cs="Arial"/>
        </w:rPr>
        <w:t xml:space="preserve"> ICS wide cyber security lead </w:t>
      </w:r>
    </w:p>
    <w:p w14:paraId="4552682B" w14:textId="73A90D05" w:rsidR="66EA9041" w:rsidRPr="00AE0FBA" w:rsidRDefault="66EA9041" w:rsidP="00AA14D9">
      <w:pPr>
        <w:pStyle w:val="ListParagraph"/>
        <w:numPr>
          <w:ilvl w:val="0"/>
          <w:numId w:val="23"/>
        </w:numPr>
        <w:jc w:val="both"/>
        <w:rPr>
          <w:rFonts w:ascii="Arial" w:hAnsi="Arial" w:cs="Arial"/>
        </w:rPr>
      </w:pPr>
      <w:r w:rsidRPr="00AE0FBA">
        <w:rPr>
          <w:rFonts w:ascii="Arial" w:eastAsia="MS Gothic" w:hAnsi="Arial" w:cs="Arial"/>
        </w:rPr>
        <w:t>Creation of ICS wide cyber security strategy</w:t>
      </w:r>
    </w:p>
    <w:p w14:paraId="244FC629" w14:textId="2CC77777" w:rsidR="137D821A" w:rsidRPr="00AE0FBA" w:rsidRDefault="137D821A" w:rsidP="00AA14D9">
      <w:pPr>
        <w:pStyle w:val="ListParagraph"/>
        <w:numPr>
          <w:ilvl w:val="0"/>
          <w:numId w:val="23"/>
        </w:numPr>
        <w:jc w:val="both"/>
        <w:rPr>
          <w:rFonts w:ascii="Arial" w:eastAsiaTheme="minorEastAsia" w:hAnsi="Arial" w:cs="Arial"/>
        </w:rPr>
      </w:pPr>
      <w:r w:rsidRPr="00AE0FBA">
        <w:rPr>
          <w:rFonts w:ascii="Arial" w:eastAsia="MS Gothic" w:hAnsi="Arial" w:cs="Arial"/>
        </w:rPr>
        <w:t>Coordinating ICS wide Cyber projects via the TDA (Technical Design Authority)</w:t>
      </w:r>
    </w:p>
    <w:p w14:paraId="623CF430" w14:textId="146BCF81" w:rsidR="137D821A" w:rsidRPr="00AE0FBA" w:rsidRDefault="137D821A" w:rsidP="00AA14D9">
      <w:pPr>
        <w:pStyle w:val="ListParagraph"/>
        <w:numPr>
          <w:ilvl w:val="0"/>
          <w:numId w:val="23"/>
        </w:numPr>
        <w:jc w:val="both"/>
        <w:rPr>
          <w:rFonts w:ascii="Arial" w:eastAsiaTheme="minorEastAsia" w:hAnsi="Arial" w:cs="Arial"/>
        </w:rPr>
      </w:pPr>
      <w:r w:rsidRPr="00AE0FBA">
        <w:rPr>
          <w:rFonts w:ascii="Arial" w:eastAsia="MS Gothic" w:hAnsi="Arial" w:cs="Arial"/>
        </w:rPr>
        <w:t>Creation of ICS wide dedicated cyber group reporting into the TDA (Technical Design Authority)</w:t>
      </w:r>
    </w:p>
    <w:p w14:paraId="22605A17" w14:textId="7653581C" w:rsidR="185F9E66" w:rsidRPr="00AE0FBA" w:rsidRDefault="185F9E66" w:rsidP="00AA14D9">
      <w:pPr>
        <w:pStyle w:val="ListParagraph"/>
        <w:numPr>
          <w:ilvl w:val="0"/>
          <w:numId w:val="23"/>
        </w:numPr>
        <w:jc w:val="both"/>
        <w:rPr>
          <w:rFonts w:ascii="Arial" w:eastAsiaTheme="minorEastAsia" w:hAnsi="Arial" w:cs="Arial"/>
        </w:rPr>
      </w:pPr>
      <w:r w:rsidRPr="00AE0FBA">
        <w:rPr>
          <w:rFonts w:ascii="Arial" w:eastAsia="MS Gothic" w:hAnsi="Arial" w:cs="Arial"/>
        </w:rPr>
        <w:t>Increase ICS wide links into central cyber teams (NHS D and E) and NHS Digital’s CSOC (Cyber Security Operations Centre)</w:t>
      </w:r>
    </w:p>
    <w:p w14:paraId="1E13661F" w14:textId="15E5D692" w:rsidR="2E280F52" w:rsidRPr="00AE0FBA" w:rsidRDefault="2E280F52" w:rsidP="00AA14D9">
      <w:pPr>
        <w:pStyle w:val="ListParagraph"/>
        <w:numPr>
          <w:ilvl w:val="0"/>
          <w:numId w:val="23"/>
        </w:numPr>
        <w:jc w:val="both"/>
        <w:rPr>
          <w:rFonts w:ascii="Arial" w:eastAsiaTheme="minorEastAsia" w:hAnsi="Arial" w:cs="Arial"/>
        </w:rPr>
      </w:pPr>
      <w:r w:rsidRPr="00AE0FBA">
        <w:rPr>
          <w:rFonts w:ascii="Arial" w:eastAsia="MS Gothic" w:hAnsi="Arial" w:cs="Arial"/>
        </w:rPr>
        <w:t>System wide cyber risk register that can feed into organisations wider risk register</w:t>
      </w:r>
      <w:r w:rsidR="0D26B1F6" w:rsidRPr="00AE0FBA">
        <w:rPr>
          <w:rFonts w:ascii="Arial" w:eastAsia="MS Gothic" w:hAnsi="Arial" w:cs="Arial"/>
        </w:rPr>
        <w:t>s</w:t>
      </w:r>
    </w:p>
    <w:p w14:paraId="56A7B45C" w14:textId="77AF33E7" w:rsidR="22550DB4" w:rsidRPr="00AE0FBA" w:rsidRDefault="22550DB4" w:rsidP="00AA14D9">
      <w:pPr>
        <w:pStyle w:val="ListParagraph"/>
        <w:numPr>
          <w:ilvl w:val="0"/>
          <w:numId w:val="23"/>
        </w:numPr>
        <w:jc w:val="both"/>
        <w:rPr>
          <w:rFonts w:ascii="Arial" w:hAnsi="Arial" w:cs="Arial"/>
        </w:rPr>
      </w:pPr>
      <w:r w:rsidRPr="00AE0FBA">
        <w:rPr>
          <w:rFonts w:ascii="Arial" w:eastAsia="MS Gothic" w:hAnsi="Arial" w:cs="Arial"/>
        </w:rPr>
        <w:t>Maximise</w:t>
      </w:r>
      <w:r w:rsidR="405A9E98" w:rsidRPr="00AE0FBA">
        <w:rPr>
          <w:rFonts w:ascii="Arial" w:eastAsia="MS Gothic" w:hAnsi="Arial" w:cs="Arial"/>
        </w:rPr>
        <w:t xml:space="preserve"> use of </w:t>
      </w:r>
      <w:r w:rsidR="7124DD17" w:rsidRPr="00AE0FBA">
        <w:rPr>
          <w:rFonts w:ascii="Arial" w:eastAsia="MS Gothic" w:hAnsi="Arial" w:cs="Arial"/>
        </w:rPr>
        <w:t>nationally</w:t>
      </w:r>
      <w:r w:rsidR="405A9E98" w:rsidRPr="00AE0FBA">
        <w:rPr>
          <w:rFonts w:ascii="Arial" w:eastAsia="MS Gothic" w:hAnsi="Arial" w:cs="Arial"/>
        </w:rPr>
        <w:t xml:space="preserve"> provide cyber security </w:t>
      </w:r>
      <w:r w:rsidR="49A0D609" w:rsidRPr="00AE0FBA">
        <w:rPr>
          <w:rFonts w:ascii="Arial" w:eastAsia="MS Gothic" w:hAnsi="Arial" w:cs="Arial"/>
        </w:rPr>
        <w:t>solutions</w:t>
      </w:r>
      <w:r w:rsidR="163AE815" w:rsidRPr="00AE0FBA">
        <w:rPr>
          <w:rFonts w:ascii="Arial" w:eastAsia="MS Gothic" w:hAnsi="Arial" w:cs="Arial"/>
        </w:rPr>
        <w:t xml:space="preserve"> and services</w:t>
      </w:r>
      <w:r w:rsidR="405A9E98" w:rsidRPr="00AE0FBA">
        <w:rPr>
          <w:rFonts w:ascii="Arial" w:eastAsia="MS Gothic" w:hAnsi="Arial" w:cs="Arial"/>
        </w:rPr>
        <w:t xml:space="preserve"> </w:t>
      </w:r>
      <w:proofErr w:type="spellStart"/>
      <w:r w:rsidR="405A9E98" w:rsidRPr="00AE0FBA">
        <w:rPr>
          <w:rFonts w:ascii="Arial" w:eastAsia="MS Gothic" w:hAnsi="Arial" w:cs="Arial"/>
        </w:rPr>
        <w:t>e.g</w:t>
      </w:r>
      <w:proofErr w:type="spellEnd"/>
      <w:r w:rsidR="405A9E98" w:rsidRPr="00AE0FBA">
        <w:rPr>
          <w:rFonts w:ascii="Arial" w:eastAsia="MS Gothic" w:hAnsi="Arial" w:cs="Arial"/>
        </w:rPr>
        <w:t xml:space="preserve"> secure </w:t>
      </w:r>
      <w:r w:rsidR="281F7459" w:rsidRPr="00AE0FBA">
        <w:rPr>
          <w:rFonts w:ascii="Arial" w:eastAsia="MS Gothic" w:hAnsi="Arial" w:cs="Arial"/>
        </w:rPr>
        <w:t>boundary</w:t>
      </w:r>
      <w:r w:rsidR="7F72A6A4" w:rsidRPr="00AE0FBA">
        <w:rPr>
          <w:rFonts w:ascii="Arial" w:eastAsia="MS Gothic" w:hAnsi="Arial" w:cs="Arial"/>
        </w:rPr>
        <w:t>,</w:t>
      </w:r>
      <w:r w:rsidR="405A9E98" w:rsidRPr="00AE0FBA">
        <w:rPr>
          <w:rFonts w:ascii="Arial" w:eastAsia="MS Gothic" w:hAnsi="Arial" w:cs="Arial"/>
        </w:rPr>
        <w:t xml:space="preserve"> Microsoft EDR (End Point Detection and Response)</w:t>
      </w:r>
      <w:r w:rsidR="0F9CFE99" w:rsidRPr="00AE0FBA">
        <w:rPr>
          <w:rFonts w:ascii="Arial" w:eastAsia="MS Gothic" w:hAnsi="Arial" w:cs="Arial"/>
        </w:rPr>
        <w:t xml:space="preserve"> and onsite assessments.</w:t>
      </w:r>
    </w:p>
    <w:p w14:paraId="2F8A5C26" w14:textId="4CEC2B2A" w:rsidR="2E280F52" w:rsidRPr="00AE0FBA" w:rsidRDefault="2E280F52" w:rsidP="00AA14D9">
      <w:pPr>
        <w:pStyle w:val="ListParagraph"/>
        <w:numPr>
          <w:ilvl w:val="0"/>
          <w:numId w:val="23"/>
        </w:numPr>
        <w:jc w:val="both"/>
        <w:rPr>
          <w:rFonts w:ascii="Arial" w:hAnsi="Arial" w:cs="Arial"/>
        </w:rPr>
      </w:pPr>
      <w:r w:rsidRPr="00AE0FBA">
        <w:rPr>
          <w:rFonts w:ascii="Arial" w:eastAsia="MS Gothic" w:hAnsi="Arial" w:cs="Arial"/>
        </w:rPr>
        <w:t>Further operationalise and expand use of the NHSE SW SIEM (Splunk) across BSW organisation</w:t>
      </w:r>
    </w:p>
    <w:p w14:paraId="3302ECF3" w14:textId="4A4DB0A1" w:rsidR="48EC9E26" w:rsidRPr="00AE0FBA" w:rsidRDefault="48EC9E26" w:rsidP="00AA14D9">
      <w:pPr>
        <w:pStyle w:val="ListParagraph"/>
        <w:numPr>
          <w:ilvl w:val="0"/>
          <w:numId w:val="23"/>
        </w:numPr>
        <w:jc w:val="both"/>
        <w:rPr>
          <w:rFonts w:ascii="Arial" w:hAnsi="Arial" w:cs="Arial"/>
        </w:rPr>
      </w:pPr>
      <w:r w:rsidRPr="00AE0FBA">
        <w:rPr>
          <w:rFonts w:ascii="Arial" w:eastAsia="MS Gothic" w:hAnsi="Arial" w:cs="Arial"/>
        </w:rPr>
        <w:t xml:space="preserve">Procure and deploy as PAM (Privileged Access Management) solution across the ICS </w:t>
      </w:r>
    </w:p>
    <w:p w14:paraId="5B4F337B" w14:textId="52EAD36A" w:rsidR="693D2FA9" w:rsidRPr="00AE0FBA" w:rsidRDefault="693D2FA9" w:rsidP="00AA14D9">
      <w:pPr>
        <w:pStyle w:val="ListParagraph"/>
        <w:numPr>
          <w:ilvl w:val="0"/>
          <w:numId w:val="23"/>
        </w:numPr>
        <w:jc w:val="both"/>
        <w:rPr>
          <w:rFonts w:ascii="Arial" w:eastAsiaTheme="minorEastAsia" w:hAnsi="Arial" w:cs="Arial"/>
        </w:rPr>
      </w:pPr>
      <w:r w:rsidRPr="00AE0FBA">
        <w:rPr>
          <w:rFonts w:ascii="Arial" w:eastAsia="MS Gothic" w:hAnsi="Arial" w:cs="Arial"/>
        </w:rPr>
        <w:t xml:space="preserve">Increased use of the </w:t>
      </w:r>
      <w:proofErr w:type="spellStart"/>
      <w:r w:rsidRPr="00AE0FBA">
        <w:rPr>
          <w:rFonts w:ascii="Arial" w:eastAsia="MS Gothic" w:hAnsi="Arial" w:cs="Arial"/>
        </w:rPr>
        <w:t>NHSx</w:t>
      </w:r>
      <w:proofErr w:type="spellEnd"/>
      <w:r w:rsidRPr="00AE0FBA">
        <w:rPr>
          <w:rFonts w:ascii="Arial" w:eastAsia="MS Gothic" w:hAnsi="Arial" w:cs="Arial"/>
        </w:rPr>
        <w:t xml:space="preserve"> Digital Technology Assessment Criteria (DTAC) within </w:t>
      </w:r>
      <w:r w:rsidR="69C161CB" w:rsidRPr="00AE0FBA">
        <w:rPr>
          <w:rFonts w:ascii="Arial" w:eastAsia="MS Gothic" w:hAnsi="Arial" w:cs="Arial"/>
        </w:rPr>
        <w:t>procurements</w:t>
      </w:r>
      <w:r w:rsidRPr="00AE0FBA">
        <w:rPr>
          <w:rFonts w:ascii="Arial" w:eastAsia="MS Gothic" w:hAnsi="Arial" w:cs="Arial"/>
        </w:rPr>
        <w:t xml:space="preserve"> to ensure cyber security as ke</w:t>
      </w:r>
      <w:r w:rsidR="7A9C3726" w:rsidRPr="00AE0FBA">
        <w:rPr>
          <w:rFonts w:ascii="Arial" w:eastAsia="MS Gothic" w:hAnsi="Arial" w:cs="Arial"/>
        </w:rPr>
        <w:t xml:space="preserve">y </w:t>
      </w:r>
      <w:r w:rsidR="4F36B426" w:rsidRPr="00AE0FBA">
        <w:rPr>
          <w:rFonts w:ascii="Arial" w:eastAsia="MS Gothic" w:hAnsi="Arial" w:cs="Arial"/>
        </w:rPr>
        <w:t>requirement</w:t>
      </w:r>
      <w:r w:rsidR="7A9C3726" w:rsidRPr="00AE0FBA">
        <w:rPr>
          <w:rFonts w:ascii="Arial" w:eastAsia="MS Gothic" w:hAnsi="Arial" w:cs="Arial"/>
        </w:rPr>
        <w:t>.</w:t>
      </w:r>
    </w:p>
    <w:p w14:paraId="77BB71A1" w14:textId="719C3A9F" w:rsidR="564D40CF" w:rsidRPr="00AE0FBA" w:rsidRDefault="564D40CF" w:rsidP="00AA14D9">
      <w:pPr>
        <w:jc w:val="both"/>
        <w:rPr>
          <w:rFonts w:ascii="Arial" w:hAnsi="Arial" w:cs="Arial"/>
        </w:rPr>
      </w:pPr>
    </w:p>
    <w:p w14:paraId="4D90B1B1" w14:textId="030D5D17" w:rsidR="185F9E66" w:rsidRPr="00AE0FBA" w:rsidRDefault="185F9E66" w:rsidP="00AA14D9">
      <w:pPr>
        <w:jc w:val="both"/>
        <w:rPr>
          <w:rFonts w:ascii="Arial" w:eastAsia="MS Gothic" w:hAnsi="Arial" w:cs="Arial"/>
        </w:rPr>
      </w:pPr>
      <w:r w:rsidRPr="00AE0FBA">
        <w:rPr>
          <w:rFonts w:ascii="Arial" w:hAnsi="Arial" w:cs="Arial"/>
        </w:rPr>
        <w:t xml:space="preserve">   </w:t>
      </w:r>
    </w:p>
    <w:p w14:paraId="7574FE01" w14:textId="261F1D0D" w:rsidR="564D40CF" w:rsidRPr="00AE0FBA" w:rsidRDefault="564D40CF" w:rsidP="00AA14D9">
      <w:pPr>
        <w:jc w:val="both"/>
        <w:rPr>
          <w:rFonts w:ascii="Arial" w:hAnsi="Arial" w:cs="Arial"/>
        </w:rPr>
      </w:pPr>
    </w:p>
    <w:p w14:paraId="424C26C4" w14:textId="77777777" w:rsidR="00354489" w:rsidRPr="00AE0FBA" w:rsidRDefault="00354489" w:rsidP="00AA14D9">
      <w:pPr>
        <w:jc w:val="both"/>
        <w:rPr>
          <w:rFonts w:ascii="Arial" w:eastAsia="MS Gothic" w:hAnsi="Arial" w:cs="Arial"/>
        </w:rPr>
      </w:pPr>
    </w:p>
    <w:p w14:paraId="61852F80" w14:textId="77777777" w:rsidR="00275392" w:rsidRPr="00AE0FBA" w:rsidRDefault="00275392" w:rsidP="00AA14D9">
      <w:pPr>
        <w:spacing w:after="200" w:line="276" w:lineRule="auto"/>
        <w:jc w:val="both"/>
        <w:rPr>
          <w:rFonts w:ascii="Arial" w:eastAsia="MS Gothic" w:hAnsi="Arial" w:cs="Arial"/>
          <w:b/>
          <w:bCs/>
          <w:color w:val="005EB8"/>
          <w:sz w:val="28"/>
          <w:szCs w:val="28"/>
        </w:rPr>
      </w:pPr>
      <w:r w:rsidRPr="00AE0FBA">
        <w:rPr>
          <w:rFonts w:ascii="Arial" w:eastAsia="MS Gothic" w:hAnsi="Arial" w:cs="Arial"/>
          <w:b/>
          <w:bCs/>
          <w:color w:val="005EB8"/>
          <w:sz w:val="28"/>
          <w:szCs w:val="28"/>
        </w:rPr>
        <w:br w:type="page"/>
      </w:r>
    </w:p>
    <w:p w14:paraId="6B97D1E3" w14:textId="1D1A2C95" w:rsidR="005E7CFA" w:rsidRPr="00AE0FBA" w:rsidRDefault="005E7CFA" w:rsidP="00AA14D9">
      <w:pPr>
        <w:keepNext/>
        <w:keepLines/>
        <w:numPr>
          <w:ilvl w:val="0"/>
          <w:numId w:val="1"/>
        </w:numPr>
        <w:spacing w:after="240" w:line="240" w:lineRule="auto"/>
        <w:jc w:val="both"/>
        <w:outlineLvl w:val="0"/>
        <w:rPr>
          <w:rFonts w:ascii="Arial" w:eastAsia="MS Gothic" w:hAnsi="Arial" w:cs="Arial"/>
          <w:b/>
          <w:bCs/>
          <w:color w:val="005EB8"/>
          <w:sz w:val="28"/>
          <w:szCs w:val="28"/>
        </w:rPr>
      </w:pPr>
      <w:bookmarkStart w:id="25" w:name="_Toc98846342"/>
      <w:r w:rsidRPr="00AE0FBA">
        <w:rPr>
          <w:rFonts w:ascii="Arial" w:eastAsia="MS Gothic" w:hAnsi="Arial" w:cs="Arial"/>
          <w:b/>
          <w:bCs/>
          <w:color w:val="005EB8"/>
          <w:sz w:val="28"/>
          <w:szCs w:val="28"/>
        </w:rPr>
        <w:lastRenderedPageBreak/>
        <w:t>Conclusion</w:t>
      </w:r>
      <w:bookmarkEnd w:id="25"/>
    </w:p>
    <w:p w14:paraId="3A5BE694" w14:textId="56CCFE48" w:rsidR="005E7CFA" w:rsidRPr="00AE0FBA" w:rsidRDefault="005E7CFA" w:rsidP="00AA14D9">
      <w:pPr>
        <w:jc w:val="both"/>
        <w:rPr>
          <w:rFonts w:ascii="Arial" w:hAnsi="Arial" w:cs="Arial"/>
        </w:rPr>
      </w:pPr>
      <w:r w:rsidRPr="00AE0FBA">
        <w:rPr>
          <w:rFonts w:ascii="Arial" w:hAnsi="Arial" w:cs="Arial"/>
        </w:rPr>
        <w:t>Digital transformation is a journey. It takes vision, ambition, focus, requires investment and commitment from organisations and people to work together, differently</w:t>
      </w:r>
      <w:r w:rsidR="00F02FFA" w:rsidRPr="00AE0FBA">
        <w:rPr>
          <w:rFonts w:ascii="Arial" w:hAnsi="Arial" w:cs="Arial"/>
        </w:rPr>
        <w:t>,</w:t>
      </w:r>
      <w:r w:rsidRPr="00AE0FBA">
        <w:rPr>
          <w:rFonts w:ascii="Arial" w:hAnsi="Arial" w:cs="Arial"/>
        </w:rPr>
        <w:t xml:space="preserve"> and it takes time. </w:t>
      </w:r>
    </w:p>
    <w:p w14:paraId="72A99201" w14:textId="77777777" w:rsidR="005E7CFA" w:rsidRPr="00AE0FBA" w:rsidRDefault="005E7CFA" w:rsidP="00AA14D9">
      <w:pPr>
        <w:jc w:val="both"/>
        <w:rPr>
          <w:rFonts w:ascii="Arial" w:hAnsi="Arial" w:cs="Arial"/>
        </w:rPr>
      </w:pPr>
    </w:p>
    <w:p w14:paraId="6E533330" w14:textId="47DE07B8" w:rsidR="005E7CFA" w:rsidRPr="00AE0FBA" w:rsidRDefault="00D44C6E" w:rsidP="00AA14D9">
      <w:pPr>
        <w:jc w:val="both"/>
        <w:rPr>
          <w:rFonts w:ascii="Arial" w:hAnsi="Arial" w:cs="Arial"/>
        </w:rPr>
      </w:pPr>
      <w:r w:rsidRPr="00AE0FBA">
        <w:rPr>
          <w:rFonts w:ascii="Arial" w:hAnsi="Arial" w:cs="Arial"/>
        </w:rPr>
        <w:t>The BSW D</w:t>
      </w:r>
      <w:r w:rsidR="005E7CFA" w:rsidRPr="00AE0FBA">
        <w:rPr>
          <w:rFonts w:ascii="Arial" w:hAnsi="Arial" w:cs="Arial"/>
        </w:rPr>
        <w:t xml:space="preserve">igital </w:t>
      </w:r>
      <w:r w:rsidR="000E7B4E" w:rsidRPr="00AE0FBA">
        <w:rPr>
          <w:rFonts w:ascii="Arial" w:hAnsi="Arial" w:cs="Arial"/>
        </w:rPr>
        <w:t>S</w:t>
      </w:r>
      <w:r w:rsidR="005E7CFA" w:rsidRPr="00AE0FBA">
        <w:rPr>
          <w:rFonts w:ascii="Arial" w:hAnsi="Arial" w:cs="Arial"/>
        </w:rPr>
        <w:t>trategy will support our vision to empower people to lead their best life</w:t>
      </w:r>
      <w:r w:rsidR="000E7B4E" w:rsidRPr="00AE0FBA">
        <w:rPr>
          <w:rFonts w:ascii="Arial" w:hAnsi="Arial" w:cs="Arial"/>
        </w:rPr>
        <w:t xml:space="preserve"> and the BSW Care Model</w:t>
      </w:r>
      <w:r w:rsidR="005E7CFA" w:rsidRPr="00AE0FBA">
        <w:rPr>
          <w:rFonts w:ascii="Arial" w:hAnsi="Arial" w:cs="Arial"/>
        </w:rPr>
        <w:t>. The digital solutions we have selected are anticipated to deliver care more effectively and efficiently, therefore contributing to the financial stability of services and the quality of care.</w:t>
      </w:r>
    </w:p>
    <w:p w14:paraId="70538D12" w14:textId="5057D078" w:rsidR="00115B1C" w:rsidRPr="00AE0FBA" w:rsidRDefault="00115B1C" w:rsidP="00AA14D9">
      <w:pPr>
        <w:jc w:val="both"/>
        <w:rPr>
          <w:rFonts w:ascii="Arial" w:hAnsi="Arial" w:cs="Arial"/>
        </w:rPr>
      </w:pPr>
    </w:p>
    <w:p w14:paraId="53E558D8" w14:textId="501230CB" w:rsidR="00115B1C" w:rsidRPr="00AE0FBA" w:rsidRDefault="00107FCC" w:rsidP="00AA14D9">
      <w:pPr>
        <w:jc w:val="both"/>
        <w:rPr>
          <w:rFonts w:ascii="Arial" w:hAnsi="Arial" w:cs="Arial"/>
        </w:rPr>
      </w:pPr>
      <w:r w:rsidRPr="00AE0FBA">
        <w:rPr>
          <w:rFonts w:ascii="Arial" w:hAnsi="Arial" w:cs="Arial"/>
        </w:rPr>
        <w:t xml:space="preserve">The organisations in BSW have committed through the Digital Board to </w:t>
      </w:r>
      <w:r w:rsidR="0014695F" w:rsidRPr="00AE0FBA">
        <w:rPr>
          <w:rFonts w:ascii="Arial" w:hAnsi="Arial" w:cs="Arial"/>
        </w:rPr>
        <w:t xml:space="preserve">deliver </w:t>
      </w:r>
      <w:r w:rsidR="00EE5FA1" w:rsidRPr="00AE0FBA">
        <w:rPr>
          <w:rFonts w:ascii="Arial" w:hAnsi="Arial" w:cs="Arial"/>
        </w:rPr>
        <w:t>d</w:t>
      </w:r>
      <w:r w:rsidR="0014695F" w:rsidRPr="00AE0FBA">
        <w:rPr>
          <w:rFonts w:ascii="Arial" w:hAnsi="Arial" w:cs="Arial"/>
        </w:rPr>
        <w:t xml:space="preserve">igital </w:t>
      </w:r>
      <w:r w:rsidR="00EE5FA1" w:rsidRPr="00AE0FBA">
        <w:rPr>
          <w:rFonts w:ascii="Arial" w:hAnsi="Arial" w:cs="Arial"/>
        </w:rPr>
        <w:t>t</w:t>
      </w:r>
      <w:r w:rsidR="0014695F" w:rsidRPr="00AE0FBA">
        <w:rPr>
          <w:rFonts w:ascii="Arial" w:hAnsi="Arial" w:cs="Arial"/>
        </w:rPr>
        <w:t>ransformation as collaborative</w:t>
      </w:r>
      <w:r w:rsidR="00EE5FA1" w:rsidRPr="00AE0FBA">
        <w:rPr>
          <w:rFonts w:ascii="Arial" w:hAnsi="Arial" w:cs="Arial"/>
        </w:rPr>
        <w:t xml:space="preserve">, system wide initiatives wherever feasible </w:t>
      </w:r>
      <w:r w:rsidR="000E7B4E" w:rsidRPr="00AE0FBA">
        <w:rPr>
          <w:rFonts w:ascii="Arial" w:hAnsi="Arial" w:cs="Arial"/>
        </w:rPr>
        <w:t xml:space="preserve">to maximise efficiency and effectiveness. </w:t>
      </w:r>
    </w:p>
    <w:p w14:paraId="08DF97FA" w14:textId="2DC2F4AE" w:rsidR="005E7CFA" w:rsidRPr="00AE0FBA" w:rsidRDefault="005E7CFA" w:rsidP="00AA14D9">
      <w:pPr>
        <w:jc w:val="both"/>
        <w:rPr>
          <w:rFonts w:ascii="Arial" w:eastAsia="MS Gothic" w:hAnsi="Arial" w:cs="Arial"/>
        </w:rPr>
      </w:pPr>
    </w:p>
    <w:p w14:paraId="2B318E47" w14:textId="7CA68D3C" w:rsidR="00DB4D35" w:rsidRPr="00AE0FBA" w:rsidRDefault="00DB4D35" w:rsidP="00AA14D9">
      <w:pPr>
        <w:jc w:val="both"/>
        <w:rPr>
          <w:rFonts w:ascii="Arial" w:eastAsia="MS Gothic" w:hAnsi="Arial" w:cs="Arial"/>
        </w:rPr>
      </w:pPr>
      <w:r w:rsidRPr="00AE0FBA">
        <w:rPr>
          <w:rFonts w:ascii="Arial" w:eastAsia="MS Gothic" w:hAnsi="Arial" w:cs="Arial"/>
        </w:rPr>
        <w:t xml:space="preserve">This strategy outlines </w:t>
      </w:r>
      <w:proofErr w:type="gramStart"/>
      <w:r w:rsidRPr="00AE0FBA">
        <w:rPr>
          <w:rFonts w:ascii="Arial" w:eastAsia="MS Gothic" w:hAnsi="Arial" w:cs="Arial"/>
        </w:rPr>
        <w:t>a number of</w:t>
      </w:r>
      <w:proofErr w:type="gramEnd"/>
      <w:r w:rsidRPr="00AE0FBA">
        <w:rPr>
          <w:rFonts w:ascii="Arial" w:eastAsia="MS Gothic" w:hAnsi="Arial" w:cs="Arial"/>
        </w:rPr>
        <w:t xml:space="preserve"> developments in </w:t>
      </w:r>
      <w:r w:rsidR="00043015" w:rsidRPr="00AE0FBA">
        <w:rPr>
          <w:rFonts w:ascii="Arial" w:eastAsia="MS Gothic" w:hAnsi="Arial" w:cs="Arial"/>
        </w:rPr>
        <w:t>terms of approach, ways of working and specific projects that will raise individual organisation and collective digital maturity</w:t>
      </w:r>
      <w:r w:rsidR="00111E93" w:rsidRPr="00AE0FBA">
        <w:rPr>
          <w:rFonts w:ascii="Arial" w:eastAsia="MS Gothic" w:hAnsi="Arial" w:cs="Arial"/>
        </w:rPr>
        <w:t xml:space="preserve">. In turn this will enable improvements in care for the patients for whom we </w:t>
      </w:r>
      <w:r w:rsidR="002D11AD" w:rsidRPr="00AE0FBA">
        <w:rPr>
          <w:rFonts w:ascii="Arial" w:eastAsia="MS Gothic" w:hAnsi="Arial" w:cs="Arial"/>
        </w:rPr>
        <w:t>deliver services.</w:t>
      </w:r>
    </w:p>
    <w:p w14:paraId="04D5F5B7" w14:textId="77777777" w:rsidR="005E7CFA" w:rsidRPr="00AE0FBA" w:rsidRDefault="005E7CFA" w:rsidP="00AA14D9">
      <w:pPr>
        <w:jc w:val="both"/>
        <w:rPr>
          <w:rFonts w:ascii="Arial" w:eastAsia="MS Gothic" w:hAnsi="Arial" w:cs="Arial"/>
        </w:rPr>
      </w:pPr>
    </w:p>
    <w:p w14:paraId="1F40212F" w14:textId="77777777" w:rsidR="005E7CFA" w:rsidRPr="00AE0FBA" w:rsidRDefault="005E7CFA" w:rsidP="00AA14D9">
      <w:pPr>
        <w:spacing w:line="240" w:lineRule="auto"/>
        <w:jc w:val="both"/>
        <w:rPr>
          <w:rFonts w:ascii="Arial" w:eastAsia="MS Gothic" w:hAnsi="Arial" w:cs="Arial"/>
          <w:b/>
          <w:bCs/>
          <w:color w:val="005EB8"/>
          <w:sz w:val="28"/>
          <w:szCs w:val="28"/>
        </w:rPr>
      </w:pPr>
      <w:r w:rsidRPr="00AE0FBA">
        <w:rPr>
          <w:rFonts w:ascii="Arial" w:eastAsia="MS Gothic" w:hAnsi="Arial" w:cs="Arial"/>
          <w:b/>
          <w:bCs/>
          <w:color w:val="005EB8"/>
          <w:sz w:val="28"/>
          <w:szCs w:val="28"/>
        </w:rPr>
        <w:br w:type="page"/>
      </w:r>
    </w:p>
    <w:p w14:paraId="633925E0" w14:textId="33BCADD5" w:rsidR="00450593" w:rsidRPr="00AE0FBA" w:rsidRDefault="005E7CFA" w:rsidP="00AA14D9">
      <w:pPr>
        <w:keepNext/>
        <w:keepLines/>
        <w:numPr>
          <w:ilvl w:val="0"/>
          <w:numId w:val="1"/>
        </w:numPr>
        <w:spacing w:after="240" w:line="240" w:lineRule="auto"/>
        <w:jc w:val="both"/>
        <w:outlineLvl w:val="0"/>
        <w:rPr>
          <w:rFonts w:ascii="Arial" w:eastAsia="MS Gothic" w:hAnsi="Arial" w:cs="Arial"/>
          <w:b/>
          <w:bCs/>
          <w:color w:val="005EB8"/>
          <w:sz w:val="28"/>
          <w:szCs w:val="28"/>
        </w:rPr>
      </w:pPr>
      <w:bookmarkStart w:id="26" w:name="_Toc98846343"/>
      <w:r w:rsidRPr="00AE0FBA">
        <w:rPr>
          <w:rFonts w:ascii="Arial" w:eastAsia="MS Gothic" w:hAnsi="Arial" w:cs="Arial"/>
          <w:b/>
          <w:bCs/>
          <w:color w:val="005EB8"/>
          <w:sz w:val="28"/>
          <w:szCs w:val="28"/>
        </w:rPr>
        <w:lastRenderedPageBreak/>
        <w:t xml:space="preserve">Appendix 1: </w:t>
      </w:r>
      <w:r w:rsidR="00022DD7" w:rsidRPr="00AE0FBA">
        <w:rPr>
          <w:rFonts w:ascii="Arial" w:eastAsia="MS Gothic" w:hAnsi="Arial" w:cs="Arial"/>
          <w:b/>
          <w:bCs/>
          <w:color w:val="005EB8"/>
          <w:sz w:val="28"/>
          <w:szCs w:val="28"/>
        </w:rPr>
        <w:t>Collaboration Opportunities</w:t>
      </w:r>
      <w:bookmarkEnd w:id="26"/>
    </w:p>
    <w:p w14:paraId="68659BAB" w14:textId="59D46760" w:rsidR="00450593" w:rsidRPr="00AE0FBA" w:rsidRDefault="00450593" w:rsidP="00AA14D9">
      <w:pPr>
        <w:pStyle w:val="Heading2"/>
        <w:numPr>
          <w:ilvl w:val="1"/>
          <w:numId w:val="1"/>
        </w:numPr>
        <w:jc w:val="both"/>
        <w:rPr>
          <w:rFonts w:ascii="Arial" w:eastAsia="MS Gothic" w:hAnsi="Arial" w:cs="Arial"/>
        </w:rPr>
      </w:pPr>
      <w:bookmarkStart w:id="27" w:name="_Toc98846344"/>
      <w:r w:rsidRPr="00AE0FBA">
        <w:rPr>
          <w:rFonts w:ascii="Arial" w:eastAsia="MS Gothic" w:hAnsi="Arial" w:cs="Arial"/>
        </w:rPr>
        <w:t>Table One</w:t>
      </w:r>
      <w:bookmarkEnd w:id="27"/>
    </w:p>
    <w:p w14:paraId="242C6CA4" w14:textId="5750A046" w:rsidR="00DB1C49" w:rsidRPr="00AE0FBA" w:rsidRDefault="00DB1C49" w:rsidP="00AA14D9">
      <w:pPr>
        <w:jc w:val="both"/>
        <w:rPr>
          <w:rFonts w:ascii="Arial" w:eastAsia="MS Gothic" w:hAnsi="Arial" w:cs="Arial"/>
        </w:rPr>
      </w:pPr>
    </w:p>
    <w:tbl>
      <w:tblPr>
        <w:tblStyle w:val="ListTable4-Accent1"/>
        <w:tblW w:w="0" w:type="auto"/>
        <w:tblLook w:val="04A0" w:firstRow="1" w:lastRow="0" w:firstColumn="1" w:lastColumn="0" w:noHBand="0" w:noVBand="1"/>
      </w:tblPr>
      <w:tblGrid>
        <w:gridCol w:w="3005"/>
        <w:gridCol w:w="3005"/>
        <w:gridCol w:w="3006"/>
      </w:tblGrid>
      <w:tr w:rsidR="00DB1C49" w:rsidRPr="00AE0FBA" w14:paraId="45CB1FBA" w14:textId="77777777" w:rsidTr="00DB1C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9633ADF" w14:textId="7F6CDC99" w:rsidR="00DB1C49" w:rsidRPr="00AE0FBA" w:rsidRDefault="00DB1C49" w:rsidP="00AA14D9">
            <w:pPr>
              <w:jc w:val="both"/>
              <w:rPr>
                <w:rFonts w:ascii="Arial" w:eastAsia="MS Gothic" w:hAnsi="Arial" w:cs="Arial"/>
              </w:rPr>
            </w:pPr>
            <w:r w:rsidRPr="00AE0FBA">
              <w:rPr>
                <w:rFonts w:ascii="Arial" w:eastAsia="MS Gothic" w:hAnsi="Arial" w:cs="Arial"/>
              </w:rPr>
              <w:t>Title</w:t>
            </w:r>
          </w:p>
        </w:tc>
        <w:tc>
          <w:tcPr>
            <w:tcW w:w="3005" w:type="dxa"/>
          </w:tcPr>
          <w:p w14:paraId="4ED65C8B" w14:textId="77777777" w:rsidR="00DB1C49" w:rsidRPr="00AE0FBA" w:rsidRDefault="00DB1C49" w:rsidP="00AA14D9">
            <w:pPr>
              <w:jc w:val="both"/>
              <w:cnfStyle w:val="100000000000" w:firstRow="1" w:lastRow="0" w:firstColumn="0" w:lastColumn="0" w:oddVBand="0" w:evenVBand="0" w:oddHBand="0" w:evenHBand="0" w:firstRowFirstColumn="0" w:firstRowLastColumn="0" w:lastRowFirstColumn="0" w:lastRowLastColumn="0"/>
              <w:rPr>
                <w:rFonts w:ascii="Arial" w:eastAsia="MS Gothic" w:hAnsi="Arial" w:cs="Arial"/>
              </w:rPr>
            </w:pPr>
          </w:p>
        </w:tc>
        <w:tc>
          <w:tcPr>
            <w:tcW w:w="3006" w:type="dxa"/>
          </w:tcPr>
          <w:p w14:paraId="10A9310B" w14:textId="77777777" w:rsidR="00DB1C49" w:rsidRPr="00AE0FBA" w:rsidRDefault="00DB1C49" w:rsidP="00AA14D9">
            <w:pPr>
              <w:jc w:val="both"/>
              <w:cnfStyle w:val="100000000000" w:firstRow="1" w:lastRow="0" w:firstColumn="0" w:lastColumn="0" w:oddVBand="0" w:evenVBand="0" w:oddHBand="0" w:evenHBand="0" w:firstRowFirstColumn="0" w:firstRowLastColumn="0" w:lastRowFirstColumn="0" w:lastRowLastColumn="0"/>
              <w:rPr>
                <w:rFonts w:ascii="Arial" w:eastAsia="MS Gothic" w:hAnsi="Arial" w:cs="Arial"/>
              </w:rPr>
            </w:pPr>
          </w:p>
        </w:tc>
      </w:tr>
      <w:tr w:rsidR="00DB1C49" w:rsidRPr="00AE0FBA" w14:paraId="66BDAF45" w14:textId="77777777" w:rsidTr="00DB1C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1C8D0D45" w14:textId="1717D962" w:rsidR="00DB1C49" w:rsidRPr="00AE0FBA" w:rsidRDefault="00DB1C49" w:rsidP="006B02EC">
            <w:pPr>
              <w:rPr>
                <w:rFonts w:ascii="Arial" w:eastAsia="MS Gothic" w:hAnsi="Arial" w:cs="Arial"/>
              </w:rPr>
            </w:pPr>
            <w:r w:rsidRPr="00AE0FBA">
              <w:rPr>
                <w:rFonts w:ascii="Arial" w:eastAsia="MS Gothic" w:hAnsi="Arial" w:cs="Arial"/>
              </w:rPr>
              <w:t>Procurement of equipment</w:t>
            </w:r>
          </w:p>
        </w:tc>
        <w:tc>
          <w:tcPr>
            <w:tcW w:w="3005" w:type="dxa"/>
          </w:tcPr>
          <w:p w14:paraId="6A42DCB7" w14:textId="781C77A4" w:rsidR="00DB1C49" w:rsidRPr="00AE0FBA" w:rsidRDefault="00DB1C49" w:rsidP="00AA14D9">
            <w:pPr>
              <w:jc w:val="both"/>
              <w:cnfStyle w:val="000000100000" w:firstRow="0" w:lastRow="0" w:firstColumn="0" w:lastColumn="0" w:oddVBand="0" w:evenVBand="0" w:oddHBand="1" w:evenHBand="0" w:firstRowFirstColumn="0" w:firstRowLastColumn="0" w:lastRowFirstColumn="0" w:lastRowLastColumn="0"/>
              <w:rPr>
                <w:rFonts w:ascii="Arial" w:eastAsia="MS Gothic" w:hAnsi="Arial" w:cs="Arial"/>
              </w:rPr>
            </w:pPr>
            <w:r w:rsidRPr="00AE0FBA">
              <w:rPr>
                <w:rFonts w:ascii="Arial" w:eastAsia="MS Gothic" w:hAnsi="Arial" w:cs="Arial"/>
              </w:rPr>
              <w:t xml:space="preserve">All </w:t>
            </w:r>
            <w:r w:rsidR="00F65A17" w:rsidRPr="00AE0FBA">
              <w:rPr>
                <w:rFonts w:ascii="Arial" w:eastAsia="MS Gothic" w:hAnsi="Arial" w:cs="Arial"/>
              </w:rPr>
              <w:t>o</w:t>
            </w:r>
            <w:r w:rsidRPr="00AE0FBA">
              <w:rPr>
                <w:rFonts w:ascii="Arial" w:eastAsia="MS Gothic" w:hAnsi="Arial" w:cs="Arial"/>
              </w:rPr>
              <w:t>rgs</w:t>
            </w:r>
          </w:p>
        </w:tc>
        <w:tc>
          <w:tcPr>
            <w:tcW w:w="3006" w:type="dxa"/>
          </w:tcPr>
          <w:p w14:paraId="221A51B7" w14:textId="0890FDD4" w:rsidR="00DB1C49" w:rsidRPr="00AE0FBA" w:rsidRDefault="00DB1C49" w:rsidP="00AA14D9">
            <w:pPr>
              <w:jc w:val="both"/>
              <w:cnfStyle w:val="000000100000" w:firstRow="0" w:lastRow="0" w:firstColumn="0" w:lastColumn="0" w:oddVBand="0" w:evenVBand="0" w:oddHBand="1" w:evenHBand="0" w:firstRowFirstColumn="0" w:firstRowLastColumn="0" w:lastRowFirstColumn="0" w:lastRowLastColumn="0"/>
              <w:rPr>
                <w:rFonts w:ascii="Arial" w:eastAsia="MS Gothic" w:hAnsi="Arial" w:cs="Arial"/>
              </w:rPr>
            </w:pPr>
            <w:r w:rsidRPr="00AE0FBA">
              <w:rPr>
                <w:rFonts w:ascii="Arial" w:eastAsia="MS Gothic" w:hAnsi="Arial" w:cs="Arial"/>
              </w:rPr>
              <w:t>Procurement of equipment including hardware and software.</w:t>
            </w:r>
          </w:p>
        </w:tc>
      </w:tr>
      <w:tr w:rsidR="00DB1C49" w:rsidRPr="00AE0FBA" w14:paraId="31AC44B8" w14:textId="77777777" w:rsidTr="00DB1C49">
        <w:tc>
          <w:tcPr>
            <w:cnfStyle w:val="001000000000" w:firstRow="0" w:lastRow="0" w:firstColumn="1" w:lastColumn="0" w:oddVBand="0" w:evenVBand="0" w:oddHBand="0" w:evenHBand="0" w:firstRowFirstColumn="0" w:firstRowLastColumn="0" w:lastRowFirstColumn="0" w:lastRowLastColumn="0"/>
            <w:tcW w:w="3005" w:type="dxa"/>
          </w:tcPr>
          <w:p w14:paraId="15F9E973" w14:textId="3A4A8A6C" w:rsidR="00DB1C49" w:rsidRPr="00AE0FBA" w:rsidRDefault="00DB1C49" w:rsidP="006B02EC">
            <w:pPr>
              <w:rPr>
                <w:rFonts w:ascii="Arial" w:eastAsia="MS Gothic" w:hAnsi="Arial" w:cs="Arial"/>
              </w:rPr>
            </w:pPr>
            <w:r w:rsidRPr="00AE0FBA">
              <w:rPr>
                <w:rFonts w:ascii="Arial" w:eastAsia="MS Gothic" w:hAnsi="Arial" w:cs="Arial"/>
              </w:rPr>
              <w:t>Video Consultation</w:t>
            </w:r>
          </w:p>
        </w:tc>
        <w:tc>
          <w:tcPr>
            <w:tcW w:w="3005" w:type="dxa"/>
          </w:tcPr>
          <w:p w14:paraId="2F7D8C2A" w14:textId="28BBA3D9" w:rsidR="00DB1C49" w:rsidRPr="00AE0FBA" w:rsidRDefault="00DB1C49" w:rsidP="00AA14D9">
            <w:pPr>
              <w:jc w:val="both"/>
              <w:cnfStyle w:val="000000000000" w:firstRow="0" w:lastRow="0" w:firstColumn="0" w:lastColumn="0" w:oddVBand="0" w:evenVBand="0" w:oddHBand="0" w:evenHBand="0" w:firstRowFirstColumn="0" w:firstRowLastColumn="0" w:lastRowFirstColumn="0" w:lastRowLastColumn="0"/>
              <w:rPr>
                <w:rFonts w:ascii="Arial" w:eastAsia="MS Gothic" w:hAnsi="Arial" w:cs="Arial"/>
              </w:rPr>
            </w:pPr>
            <w:r w:rsidRPr="00AE0FBA">
              <w:rPr>
                <w:rFonts w:ascii="Arial" w:eastAsia="MS Gothic" w:hAnsi="Arial" w:cs="Arial"/>
              </w:rPr>
              <w:t>WHC RUH, SFT</w:t>
            </w:r>
          </w:p>
        </w:tc>
        <w:tc>
          <w:tcPr>
            <w:tcW w:w="3006" w:type="dxa"/>
          </w:tcPr>
          <w:p w14:paraId="7E76E140" w14:textId="5ED4A282" w:rsidR="00DB1C49" w:rsidRPr="00AE0FBA" w:rsidRDefault="00DB1C49" w:rsidP="00AA14D9">
            <w:pPr>
              <w:jc w:val="both"/>
              <w:cnfStyle w:val="000000000000" w:firstRow="0" w:lastRow="0" w:firstColumn="0" w:lastColumn="0" w:oddVBand="0" w:evenVBand="0" w:oddHBand="0" w:evenHBand="0" w:firstRowFirstColumn="0" w:firstRowLastColumn="0" w:lastRowFirstColumn="0" w:lastRowLastColumn="0"/>
              <w:rPr>
                <w:rFonts w:ascii="Arial" w:eastAsia="MS Gothic" w:hAnsi="Arial" w:cs="Arial"/>
              </w:rPr>
            </w:pPr>
            <w:r w:rsidRPr="00AE0FBA">
              <w:rPr>
                <w:rFonts w:ascii="Arial" w:eastAsia="MS Gothic" w:hAnsi="Arial" w:cs="Arial"/>
              </w:rPr>
              <w:t>Procurement of VC and appt management solution.</w:t>
            </w:r>
          </w:p>
        </w:tc>
      </w:tr>
      <w:tr w:rsidR="00DB1C49" w:rsidRPr="00AE0FBA" w14:paraId="3FDB921D" w14:textId="77777777" w:rsidTr="00DB1C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38D5130C" w14:textId="3E7F2A78" w:rsidR="00DB1C49" w:rsidRPr="00AE0FBA" w:rsidRDefault="00982AE4" w:rsidP="006B02EC">
            <w:pPr>
              <w:rPr>
                <w:rFonts w:ascii="Arial" w:eastAsia="MS Gothic" w:hAnsi="Arial" w:cs="Arial"/>
              </w:rPr>
            </w:pPr>
            <w:r w:rsidRPr="00AE0FBA">
              <w:rPr>
                <w:rFonts w:ascii="Arial" w:eastAsia="MS Gothic" w:hAnsi="Arial" w:cs="Arial"/>
              </w:rPr>
              <w:t>Robotic Process Automation</w:t>
            </w:r>
          </w:p>
        </w:tc>
        <w:tc>
          <w:tcPr>
            <w:tcW w:w="3005" w:type="dxa"/>
          </w:tcPr>
          <w:p w14:paraId="614882C8" w14:textId="5EE9C918" w:rsidR="00DB1C49" w:rsidRPr="00AE0FBA" w:rsidRDefault="00EF1DB8" w:rsidP="00AA14D9">
            <w:pPr>
              <w:jc w:val="both"/>
              <w:cnfStyle w:val="000000100000" w:firstRow="0" w:lastRow="0" w:firstColumn="0" w:lastColumn="0" w:oddVBand="0" w:evenVBand="0" w:oddHBand="1" w:evenHBand="0" w:firstRowFirstColumn="0" w:firstRowLastColumn="0" w:lastRowFirstColumn="0" w:lastRowLastColumn="0"/>
              <w:rPr>
                <w:rFonts w:ascii="Arial" w:eastAsia="MS Gothic" w:hAnsi="Arial" w:cs="Arial"/>
              </w:rPr>
            </w:pPr>
            <w:r w:rsidRPr="00AE0FBA">
              <w:rPr>
                <w:rFonts w:ascii="Arial" w:eastAsia="MS Gothic" w:hAnsi="Arial" w:cs="Arial"/>
              </w:rPr>
              <w:t xml:space="preserve">All </w:t>
            </w:r>
            <w:r w:rsidR="00F65A17" w:rsidRPr="00AE0FBA">
              <w:rPr>
                <w:rFonts w:ascii="Arial" w:eastAsia="MS Gothic" w:hAnsi="Arial" w:cs="Arial"/>
              </w:rPr>
              <w:t>o</w:t>
            </w:r>
            <w:r w:rsidRPr="00AE0FBA">
              <w:rPr>
                <w:rFonts w:ascii="Arial" w:eastAsia="MS Gothic" w:hAnsi="Arial" w:cs="Arial"/>
              </w:rPr>
              <w:t>rgs</w:t>
            </w:r>
          </w:p>
        </w:tc>
        <w:tc>
          <w:tcPr>
            <w:tcW w:w="3006" w:type="dxa"/>
          </w:tcPr>
          <w:p w14:paraId="285DCBA6" w14:textId="77777777" w:rsidR="00DB1C49" w:rsidRPr="00AE0FBA" w:rsidRDefault="00EF1DB8" w:rsidP="00AA14D9">
            <w:pPr>
              <w:jc w:val="both"/>
              <w:cnfStyle w:val="000000100000" w:firstRow="0" w:lastRow="0" w:firstColumn="0" w:lastColumn="0" w:oddVBand="0" w:evenVBand="0" w:oddHBand="1" w:evenHBand="0" w:firstRowFirstColumn="0" w:firstRowLastColumn="0" w:lastRowFirstColumn="0" w:lastRowLastColumn="0"/>
              <w:rPr>
                <w:rFonts w:ascii="Arial" w:eastAsia="MS Gothic" w:hAnsi="Arial" w:cs="Arial"/>
              </w:rPr>
            </w:pPr>
            <w:r w:rsidRPr="00AE0FBA">
              <w:rPr>
                <w:rFonts w:ascii="Arial" w:eastAsia="MS Gothic" w:hAnsi="Arial" w:cs="Arial"/>
              </w:rPr>
              <w:t>Named on existing contract</w:t>
            </w:r>
          </w:p>
          <w:p w14:paraId="35CE212D" w14:textId="27794978" w:rsidR="00EF1DB8" w:rsidRPr="00AE0FBA" w:rsidRDefault="00EF1DB8" w:rsidP="00AA14D9">
            <w:pPr>
              <w:jc w:val="both"/>
              <w:cnfStyle w:val="000000100000" w:firstRow="0" w:lastRow="0" w:firstColumn="0" w:lastColumn="0" w:oddVBand="0" w:evenVBand="0" w:oddHBand="1" w:evenHBand="0" w:firstRowFirstColumn="0" w:firstRowLastColumn="0" w:lastRowFirstColumn="0" w:lastRowLastColumn="0"/>
              <w:rPr>
                <w:rFonts w:ascii="Arial" w:eastAsia="MS Gothic" w:hAnsi="Arial" w:cs="Arial"/>
              </w:rPr>
            </w:pPr>
            <w:r w:rsidRPr="00AE0FBA">
              <w:rPr>
                <w:rFonts w:ascii="Arial" w:eastAsia="MS Gothic" w:hAnsi="Arial" w:cs="Arial"/>
              </w:rPr>
              <w:t>Development of ICS model</w:t>
            </w:r>
          </w:p>
        </w:tc>
      </w:tr>
      <w:tr w:rsidR="00DB1C49" w:rsidRPr="00AE0FBA" w14:paraId="49DCECC2" w14:textId="77777777" w:rsidTr="00DB1C49">
        <w:tc>
          <w:tcPr>
            <w:cnfStyle w:val="001000000000" w:firstRow="0" w:lastRow="0" w:firstColumn="1" w:lastColumn="0" w:oddVBand="0" w:evenVBand="0" w:oddHBand="0" w:evenHBand="0" w:firstRowFirstColumn="0" w:firstRowLastColumn="0" w:lastRowFirstColumn="0" w:lastRowLastColumn="0"/>
            <w:tcW w:w="3005" w:type="dxa"/>
          </w:tcPr>
          <w:p w14:paraId="65814969" w14:textId="3F538A48" w:rsidR="00DB1C49" w:rsidRPr="00AE0FBA" w:rsidRDefault="00EF1DB8" w:rsidP="006B02EC">
            <w:pPr>
              <w:rPr>
                <w:rFonts w:ascii="Arial" w:eastAsia="MS Gothic" w:hAnsi="Arial" w:cs="Arial"/>
              </w:rPr>
            </w:pPr>
            <w:r w:rsidRPr="00AE0FBA">
              <w:rPr>
                <w:rFonts w:ascii="Arial" w:eastAsia="MS Gothic" w:hAnsi="Arial" w:cs="Arial"/>
              </w:rPr>
              <w:t>Advice &amp; Guidance</w:t>
            </w:r>
          </w:p>
        </w:tc>
        <w:tc>
          <w:tcPr>
            <w:tcW w:w="3005" w:type="dxa"/>
          </w:tcPr>
          <w:p w14:paraId="2BEA2A0C" w14:textId="3040EBD7" w:rsidR="00DB1C49" w:rsidRPr="00AE0FBA" w:rsidRDefault="00EF1DB8" w:rsidP="00AA14D9">
            <w:pPr>
              <w:jc w:val="both"/>
              <w:cnfStyle w:val="000000000000" w:firstRow="0" w:lastRow="0" w:firstColumn="0" w:lastColumn="0" w:oddVBand="0" w:evenVBand="0" w:oddHBand="0" w:evenHBand="0" w:firstRowFirstColumn="0" w:firstRowLastColumn="0" w:lastRowFirstColumn="0" w:lastRowLastColumn="0"/>
              <w:rPr>
                <w:rFonts w:ascii="Arial" w:eastAsia="MS Gothic" w:hAnsi="Arial" w:cs="Arial"/>
              </w:rPr>
            </w:pPr>
            <w:r w:rsidRPr="00AE0FBA">
              <w:rPr>
                <w:rFonts w:ascii="Arial" w:eastAsia="MS Gothic" w:hAnsi="Arial" w:cs="Arial"/>
              </w:rPr>
              <w:t>All orgs</w:t>
            </w:r>
          </w:p>
        </w:tc>
        <w:tc>
          <w:tcPr>
            <w:tcW w:w="3006" w:type="dxa"/>
          </w:tcPr>
          <w:p w14:paraId="515BCD39" w14:textId="7B19497A" w:rsidR="00DB1C49" w:rsidRPr="00AE0FBA" w:rsidRDefault="00EF1DB8" w:rsidP="00AA14D9">
            <w:pPr>
              <w:jc w:val="both"/>
              <w:cnfStyle w:val="000000000000" w:firstRow="0" w:lastRow="0" w:firstColumn="0" w:lastColumn="0" w:oddVBand="0" w:evenVBand="0" w:oddHBand="0" w:evenHBand="0" w:firstRowFirstColumn="0" w:firstRowLastColumn="0" w:lastRowFirstColumn="0" w:lastRowLastColumn="0"/>
              <w:rPr>
                <w:rFonts w:ascii="Arial" w:eastAsia="MS Gothic" w:hAnsi="Arial" w:cs="Arial"/>
              </w:rPr>
            </w:pPr>
            <w:r w:rsidRPr="00AE0FBA">
              <w:rPr>
                <w:rFonts w:ascii="Arial" w:eastAsia="MS Gothic" w:hAnsi="Arial" w:cs="Arial"/>
              </w:rPr>
              <w:t xml:space="preserve">Single </w:t>
            </w:r>
            <w:r w:rsidR="00F65A17" w:rsidRPr="00AE0FBA">
              <w:rPr>
                <w:rFonts w:ascii="Arial" w:eastAsia="MS Gothic" w:hAnsi="Arial" w:cs="Arial"/>
              </w:rPr>
              <w:t>service &amp; contract across BSW</w:t>
            </w:r>
          </w:p>
        </w:tc>
      </w:tr>
      <w:tr w:rsidR="00DB1C49" w:rsidRPr="00AE0FBA" w14:paraId="23D349E7" w14:textId="77777777" w:rsidTr="00DB1C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3B739B47" w14:textId="0B2A0FF8" w:rsidR="00DB1C49" w:rsidRPr="00AE0FBA" w:rsidRDefault="00F65A17" w:rsidP="006B02EC">
            <w:pPr>
              <w:rPr>
                <w:rFonts w:ascii="Arial" w:eastAsia="MS Gothic" w:hAnsi="Arial" w:cs="Arial"/>
              </w:rPr>
            </w:pPr>
            <w:r w:rsidRPr="00AE0FBA">
              <w:rPr>
                <w:rFonts w:ascii="Arial" w:eastAsia="MS Gothic" w:hAnsi="Arial" w:cs="Arial"/>
              </w:rPr>
              <w:t>Health App</w:t>
            </w:r>
          </w:p>
        </w:tc>
        <w:tc>
          <w:tcPr>
            <w:tcW w:w="3005" w:type="dxa"/>
          </w:tcPr>
          <w:p w14:paraId="5D18D399" w14:textId="07E661DA" w:rsidR="00DB1C49" w:rsidRPr="00AE0FBA" w:rsidRDefault="00F65A17" w:rsidP="00AA14D9">
            <w:pPr>
              <w:jc w:val="both"/>
              <w:cnfStyle w:val="000000100000" w:firstRow="0" w:lastRow="0" w:firstColumn="0" w:lastColumn="0" w:oddVBand="0" w:evenVBand="0" w:oddHBand="1" w:evenHBand="0" w:firstRowFirstColumn="0" w:firstRowLastColumn="0" w:lastRowFirstColumn="0" w:lastRowLastColumn="0"/>
              <w:rPr>
                <w:rFonts w:ascii="Arial" w:eastAsia="MS Gothic" w:hAnsi="Arial" w:cs="Arial"/>
              </w:rPr>
            </w:pPr>
            <w:r w:rsidRPr="00AE0FBA">
              <w:rPr>
                <w:rFonts w:ascii="Arial" w:eastAsia="MS Gothic" w:hAnsi="Arial" w:cs="Arial"/>
              </w:rPr>
              <w:t>All orgs</w:t>
            </w:r>
          </w:p>
        </w:tc>
        <w:tc>
          <w:tcPr>
            <w:tcW w:w="3006" w:type="dxa"/>
          </w:tcPr>
          <w:p w14:paraId="1C7A8880" w14:textId="6ECDE27B" w:rsidR="00DB1C49" w:rsidRPr="00AE0FBA" w:rsidRDefault="00F65A17" w:rsidP="00AA14D9">
            <w:pPr>
              <w:jc w:val="both"/>
              <w:cnfStyle w:val="000000100000" w:firstRow="0" w:lastRow="0" w:firstColumn="0" w:lastColumn="0" w:oddVBand="0" w:evenVBand="0" w:oddHBand="1" w:evenHBand="0" w:firstRowFirstColumn="0" w:firstRowLastColumn="0" w:lastRowFirstColumn="0" w:lastRowLastColumn="0"/>
              <w:rPr>
                <w:rFonts w:ascii="Arial" w:eastAsia="MS Gothic" w:hAnsi="Arial" w:cs="Arial"/>
              </w:rPr>
            </w:pPr>
            <w:r w:rsidRPr="00AE0FBA">
              <w:rPr>
                <w:rFonts w:ascii="Arial" w:eastAsia="MS Gothic" w:hAnsi="Arial" w:cs="Arial"/>
              </w:rPr>
              <w:t>Sin</w:t>
            </w:r>
            <w:r w:rsidR="00FE4470" w:rsidRPr="00AE0FBA">
              <w:rPr>
                <w:rFonts w:ascii="Arial" w:eastAsia="MS Gothic" w:hAnsi="Arial" w:cs="Arial"/>
              </w:rPr>
              <w:t>gle BSW health app library</w:t>
            </w:r>
          </w:p>
        </w:tc>
      </w:tr>
      <w:tr w:rsidR="00DB1C49" w:rsidRPr="00AE0FBA" w14:paraId="0836726F" w14:textId="77777777" w:rsidTr="00DB1C49">
        <w:tc>
          <w:tcPr>
            <w:cnfStyle w:val="001000000000" w:firstRow="0" w:lastRow="0" w:firstColumn="1" w:lastColumn="0" w:oddVBand="0" w:evenVBand="0" w:oddHBand="0" w:evenHBand="0" w:firstRowFirstColumn="0" w:firstRowLastColumn="0" w:lastRowFirstColumn="0" w:lastRowLastColumn="0"/>
            <w:tcW w:w="3005" w:type="dxa"/>
          </w:tcPr>
          <w:p w14:paraId="7BC6ED9E" w14:textId="785B19D8" w:rsidR="00DB1C49" w:rsidRPr="00AE0FBA" w:rsidRDefault="00FE4470" w:rsidP="006B02EC">
            <w:pPr>
              <w:rPr>
                <w:rFonts w:ascii="Arial" w:eastAsia="MS Gothic" w:hAnsi="Arial" w:cs="Arial"/>
              </w:rPr>
            </w:pPr>
            <w:r w:rsidRPr="00AE0FBA">
              <w:rPr>
                <w:rFonts w:ascii="Arial" w:eastAsia="MS Gothic" w:hAnsi="Arial" w:cs="Arial"/>
              </w:rPr>
              <w:t>Information governance</w:t>
            </w:r>
          </w:p>
        </w:tc>
        <w:tc>
          <w:tcPr>
            <w:tcW w:w="3005" w:type="dxa"/>
          </w:tcPr>
          <w:p w14:paraId="1996CA46" w14:textId="5D703674" w:rsidR="00DB1C49" w:rsidRPr="00AE0FBA" w:rsidRDefault="00FE4470" w:rsidP="00AA14D9">
            <w:pPr>
              <w:jc w:val="both"/>
              <w:cnfStyle w:val="000000000000" w:firstRow="0" w:lastRow="0" w:firstColumn="0" w:lastColumn="0" w:oddVBand="0" w:evenVBand="0" w:oddHBand="0" w:evenHBand="0" w:firstRowFirstColumn="0" w:firstRowLastColumn="0" w:lastRowFirstColumn="0" w:lastRowLastColumn="0"/>
              <w:rPr>
                <w:rFonts w:ascii="Arial" w:eastAsia="MS Gothic" w:hAnsi="Arial" w:cs="Arial"/>
              </w:rPr>
            </w:pPr>
            <w:r w:rsidRPr="00AE0FBA">
              <w:rPr>
                <w:rFonts w:ascii="Arial" w:eastAsia="MS Gothic" w:hAnsi="Arial" w:cs="Arial"/>
              </w:rPr>
              <w:t>All orgs</w:t>
            </w:r>
          </w:p>
        </w:tc>
        <w:tc>
          <w:tcPr>
            <w:tcW w:w="3006" w:type="dxa"/>
          </w:tcPr>
          <w:p w14:paraId="48DAAD48" w14:textId="5C15ADE0" w:rsidR="00DB1C49" w:rsidRPr="00AE0FBA" w:rsidRDefault="00FE4470" w:rsidP="00AA14D9">
            <w:pPr>
              <w:jc w:val="both"/>
              <w:cnfStyle w:val="000000000000" w:firstRow="0" w:lastRow="0" w:firstColumn="0" w:lastColumn="0" w:oddVBand="0" w:evenVBand="0" w:oddHBand="0" w:evenHBand="0" w:firstRowFirstColumn="0" w:firstRowLastColumn="0" w:lastRowFirstColumn="0" w:lastRowLastColumn="0"/>
              <w:rPr>
                <w:rFonts w:ascii="Arial" w:eastAsia="MS Gothic" w:hAnsi="Arial" w:cs="Arial"/>
              </w:rPr>
            </w:pPr>
            <w:r w:rsidRPr="00AE0FBA">
              <w:rPr>
                <w:rFonts w:ascii="Arial" w:eastAsia="MS Gothic" w:hAnsi="Arial" w:cs="Arial"/>
              </w:rPr>
              <w:t xml:space="preserve">Development of shared </w:t>
            </w:r>
            <w:r w:rsidR="007E2555" w:rsidRPr="00AE0FBA">
              <w:rPr>
                <w:rFonts w:ascii="Arial" w:eastAsia="MS Gothic" w:hAnsi="Arial" w:cs="Arial"/>
              </w:rPr>
              <w:t>documentation resources</w:t>
            </w:r>
          </w:p>
        </w:tc>
      </w:tr>
      <w:tr w:rsidR="00DB1C49" w:rsidRPr="00AE0FBA" w14:paraId="21E454DB" w14:textId="77777777" w:rsidTr="00DB1C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2BD0C68C" w14:textId="5BAFBC51" w:rsidR="00DB1C49" w:rsidRPr="00AE0FBA" w:rsidRDefault="007E2555" w:rsidP="006B02EC">
            <w:pPr>
              <w:rPr>
                <w:rFonts w:ascii="Arial" w:eastAsia="MS Gothic" w:hAnsi="Arial" w:cs="Arial"/>
              </w:rPr>
            </w:pPr>
            <w:r w:rsidRPr="00AE0FBA">
              <w:rPr>
                <w:rFonts w:ascii="Arial" w:eastAsia="MS Gothic" w:hAnsi="Arial" w:cs="Arial"/>
              </w:rPr>
              <w:t>Office 365</w:t>
            </w:r>
          </w:p>
        </w:tc>
        <w:tc>
          <w:tcPr>
            <w:tcW w:w="3005" w:type="dxa"/>
          </w:tcPr>
          <w:p w14:paraId="035DA182" w14:textId="4C1F12CB" w:rsidR="00DB1C49" w:rsidRPr="00AE0FBA" w:rsidRDefault="007E2555" w:rsidP="00AA14D9">
            <w:pPr>
              <w:jc w:val="both"/>
              <w:cnfStyle w:val="000000100000" w:firstRow="0" w:lastRow="0" w:firstColumn="0" w:lastColumn="0" w:oddVBand="0" w:evenVBand="0" w:oddHBand="1" w:evenHBand="0" w:firstRowFirstColumn="0" w:firstRowLastColumn="0" w:lastRowFirstColumn="0" w:lastRowLastColumn="0"/>
              <w:rPr>
                <w:rFonts w:ascii="Arial" w:eastAsia="MS Gothic" w:hAnsi="Arial" w:cs="Arial"/>
              </w:rPr>
            </w:pPr>
            <w:r w:rsidRPr="00AE0FBA">
              <w:rPr>
                <w:rFonts w:ascii="Arial" w:eastAsia="MS Gothic" w:hAnsi="Arial" w:cs="Arial"/>
              </w:rPr>
              <w:t>RUH/CCG</w:t>
            </w:r>
          </w:p>
        </w:tc>
        <w:tc>
          <w:tcPr>
            <w:tcW w:w="3006" w:type="dxa"/>
          </w:tcPr>
          <w:p w14:paraId="3A09B7FE" w14:textId="69CA2A71" w:rsidR="007E2555" w:rsidRPr="00AE0FBA" w:rsidRDefault="007E2555" w:rsidP="00AA14D9">
            <w:pPr>
              <w:jc w:val="both"/>
              <w:cnfStyle w:val="000000100000" w:firstRow="0" w:lastRow="0" w:firstColumn="0" w:lastColumn="0" w:oddVBand="0" w:evenVBand="0" w:oddHBand="1" w:evenHBand="0" w:firstRowFirstColumn="0" w:firstRowLastColumn="0" w:lastRowFirstColumn="0" w:lastRowLastColumn="0"/>
              <w:rPr>
                <w:rFonts w:ascii="Arial" w:eastAsia="MS Gothic" w:hAnsi="Arial" w:cs="Arial"/>
              </w:rPr>
            </w:pPr>
            <w:r w:rsidRPr="00AE0FBA">
              <w:rPr>
                <w:rFonts w:ascii="Arial" w:eastAsia="MS Gothic" w:hAnsi="Arial" w:cs="Arial"/>
              </w:rPr>
              <w:t>Shared implementation</w:t>
            </w:r>
          </w:p>
        </w:tc>
      </w:tr>
      <w:tr w:rsidR="007E2555" w:rsidRPr="00AE0FBA" w14:paraId="020F2DAD" w14:textId="77777777" w:rsidTr="00DB1C49">
        <w:tc>
          <w:tcPr>
            <w:cnfStyle w:val="001000000000" w:firstRow="0" w:lastRow="0" w:firstColumn="1" w:lastColumn="0" w:oddVBand="0" w:evenVBand="0" w:oddHBand="0" w:evenHBand="0" w:firstRowFirstColumn="0" w:firstRowLastColumn="0" w:lastRowFirstColumn="0" w:lastRowLastColumn="0"/>
            <w:tcW w:w="3005" w:type="dxa"/>
          </w:tcPr>
          <w:p w14:paraId="1F697DD6" w14:textId="72825867" w:rsidR="007E2555" w:rsidRPr="00AE0FBA" w:rsidRDefault="00554C47" w:rsidP="006B02EC">
            <w:pPr>
              <w:rPr>
                <w:rFonts w:ascii="Arial" w:eastAsia="MS Gothic" w:hAnsi="Arial" w:cs="Arial"/>
              </w:rPr>
            </w:pPr>
            <w:r w:rsidRPr="00AE0FBA">
              <w:rPr>
                <w:rFonts w:ascii="Arial" w:eastAsia="MS Gothic" w:hAnsi="Arial" w:cs="Arial"/>
              </w:rPr>
              <w:t>Cyber Lead</w:t>
            </w:r>
          </w:p>
        </w:tc>
        <w:tc>
          <w:tcPr>
            <w:tcW w:w="3005" w:type="dxa"/>
          </w:tcPr>
          <w:p w14:paraId="2D0D3064" w14:textId="36B57329" w:rsidR="007E2555" w:rsidRPr="00AE0FBA" w:rsidRDefault="00554C47" w:rsidP="00AA14D9">
            <w:pPr>
              <w:jc w:val="both"/>
              <w:cnfStyle w:val="000000000000" w:firstRow="0" w:lastRow="0" w:firstColumn="0" w:lastColumn="0" w:oddVBand="0" w:evenVBand="0" w:oddHBand="0" w:evenHBand="0" w:firstRowFirstColumn="0" w:firstRowLastColumn="0" w:lastRowFirstColumn="0" w:lastRowLastColumn="0"/>
              <w:rPr>
                <w:rFonts w:ascii="Arial" w:eastAsia="MS Gothic" w:hAnsi="Arial" w:cs="Arial"/>
              </w:rPr>
            </w:pPr>
            <w:r w:rsidRPr="00AE0FBA">
              <w:rPr>
                <w:rFonts w:ascii="Arial" w:eastAsia="MS Gothic" w:hAnsi="Arial" w:cs="Arial"/>
              </w:rPr>
              <w:t>All orgs</w:t>
            </w:r>
          </w:p>
        </w:tc>
        <w:tc>
          <w:tcPr>
            <w:tcW w:w="3006" w:type="dxa"/>
          </w:tcPr>
          <w:p w14:paraId="6E064843" w14:textId="1B5E7E7F" w:rsidR="007E2555" w:rsidRPr="00AE0FBA" w:rsidRDefault="00554C47" w:rsidP="00AA14D9">
            <w:pPr>
              <w:jc w:val="both"/>
              <w:cnfStyle w:val="000000000000" w:firstRow="0" w:lastRow="0" w:firstColumn="0" w:lastColumn="0" w:oddVBand="0" w:evenVBand="0" w:oddHBand="0" w:evenHBand="0" w:firstRowFirstColumn="0" w:firstRowLastColumn="0" w:lastRowFirstColumn="0" w:lastRowLastColumn="0"/>
              <w:rPr>
                <w:rFonts w:ascii="Arial" w:eastAsia="MS Gothic" w:hAnsi="Arial" w:cs="Arial"/>
              </w:rPr>
            </w:pPr>
            <w:r w:rsidRPr="00AE0FBA">
              <w:rPr>
                <w:rFonts w:ascii="Arial" w:eastAsia="MS Gothic" w:hAnsi="Arial" w:cs="Arial"/>
              </w:rPr>
              <w:t>Joint strategic role</w:t>
            </w:r>
          </w:p>
        </w:tc>
      </w:tr>
    </w:tbl>
    <w:p w14:paraId="4B218F52" w14:textId="61841A39" w:rsidR="00DB1C49" w:rsidRPr="00AE0FBA" w:rsidRDefault="00DB1C49" w:rsidP="00AA14D9">
      <w:pPr>
        <w:jc w:val="both"/>
        <w:rPr>
          <w:rFonts w:ascii="Arial" w:eastAsia="MS Gothic" w:hAnsi="Arial" w:cs="Arial"/>
        </w:rPr>
      </w:pPr>
    </w:p>
    <w:p w14:paraId="23EEE9F4" w14:textId="1F92090A" w:rsidR="00DB1C49" w:rsidRPr="00AE0FBA" w:rsidRDefault="00DB1C49" w:rsidP="00AA14D9">
      <w:pPr>
        <w:jc w:val="both"/>
        <w:rPr>
          <w:rFonts w:ascii="Arial" w:eastAsia="MS Gothic" w:hAnsi="Arial" w:cs="Arial"/>
        </w:rPr>
      </w:pPr>
    </w:p>
    <w:sectPr w:rsidR="00DB1C49" w:rsidRPr="00AE0FBA" w:rsidSect="00D55E8D">
      <w:footerReference w:type="default" r:id="rId23"/>
      <w:pgSz w:w="11906" w:h="16838"/>
      <w:pgMar w:top="1440" w:right="1440" w:bottom="1440" w:left="1440"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8B59A" w14:textId="77777777" w:rsidR="00897969" w:rsidRDefault="00897969" w:rsidP="00567D29">
      <w:pPr>
        <w:spacing w:line="240" w:lineRule="auto"/>
      </w:pPr>
      <w:r>
        <w:separator/>
      </w:r>
    </w:p>
  </w:endnote>
  <w:endnote w:type="continuationSeparator" w:id="0">
    <w:p w14:paraId="52A964C5" w14:textId="77777777" w:rsidR="00897969" w:rsidRDefault="00897969" w:rsidP="00567D29">
      <w:pPr>
        <w:spacing w:line="240" w:lineRule="auto"/>
      </w:pPr>
      <w:r>
        <w:continuationSeparator/>
      </w:r>
    </w:p>
  </w:endnote>
  <w:endnote w:type="continuationNotice" w:id="1">
    <w:p w14:paraId="564B967D" w14:textId="77777777" w:rsidR="00897969" w:rsidRDefault="0089796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4254663"/>
      <w:docPartObj>
        <w:docPartGallery w:val="Page Numbers (Bottom of Page)"/>
        <w:docPartUnique/>
      </w:docPartObj>
    </w:sdtPr>
    <w:sdtEndPr>
      <w:rPr>
        <w:color w:val="7F7F7F" w:themeColor="background1" w:themeShade="7F"/>
        <w:spacing w:val="60"/>
      </w:rPr>
    </w:sdtEndPr>
    <w:sdtContent>
      <w:p w14:paraId="69AEBA11" w14:textId="7E58DD6A" w:rsidR="004D1727" w:rsidRDefault="004D1727">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19C0BD1" w14:textId="77777777" w:rsidR="004D1727" w:rsidRDefault="004D17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8835C" w14:textId="77777777" w:rsidR="00897969" w:rsidRDefault="00897969" w:rsidP="00567D29">
      <w:pPr>
        <w:spacing w:line="240" w:lineRule="auto"/>
      </w:pPr>
      <w:r>
        <w:separator/>
      </w:r>
    </w:p>
  </w:footnote>
  <w:footnote w:type="continuationSeparator" w:id="0">
    <w:p w14:paraId="2D665FEF" w14:textId="77777777" w:rsidR="00897969" w:rsidRDefault="00897969" w:rsidP="00567D29">
      <w:pPr>
        <w:spacing w:line="240" w:lineRule="auto"/>
      </w:pPr>
      <w:r>
        <w:continuationSeparator/>
      </w:r>
    </w:p>
  </w:footnote>
  <w:footnote w:type="continuationNotice" w:id="1">
    <w:p w14:paraId="4FE420CF" w14:textId="77777777" w:rsidR="00897969" w:rsidRDefault="00897969">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326C9"/>
    <w:multiLevelType w:val="hybridMultilevel"/>
    <w:tmpl w:val="72A6C070"/>
    <w:lvl w:ilvl="0" w:tplc="42ECE4BC">
      <w:start w:val="1"/>
      <w:numFmt w:val="bullet"/>
      <w:lvlText w:val="•"/>
      <w:lvlJc w:val="left"/>
      <w:pPr>
        <w:tabs>
          <w:tab w:val="num" w:pos="720"/>
        </w:tabs>
        <w:ind w:left="720" w:hanging="360"/>
      </w:pPr>
      <w:rPr>
        <w:rFonts w:ascii="Arial" w:hAnsi="Arial" w:hint="default"/>
      </w:rPr>
    </w:lvl>
    <w:lvl w:ilvl="1" w:tplc="98265326" w:tentative="1">
      <w:start w:val="1"/>
      <w:numFmt w:val="bullet"/>
      <w:lvlText w:val="•"/>
      <w:lvlJc w:val="left"/>
      <w:pPr>
        <w:tabs>
          <w:tab w:val="num" w:pos="1440"/>
        </w:tabs>
        <w:ind w:left="1440" w:hanging="360"/>
      </w:pPr>
      <w:rPr>
        <w:rFonts w:ascii="Arial" w:hAnsi="Arial" w:hint="default"/>
      </w:rPr>
    </w:lvl>
    <w:lvl w:ilvl="2" w:tplc="566CFF72" w:tentative="1">
      <w:start w:val="1"/>
      <w:numFmt w:val="bullet"/>
      <w:lvlText w:val="•"/>
      <w:lvlJc w:val="left"/>
      <w:pPr>
        <w:tabs>
          <w:tab w:val="num" w:pos="2160"/>
        </w:tabs>
        <w:ind w:left="2160" w:hanging="360"/>
      </w:pPr>
      <w:rPr>
        <w:rFonts w:ascii="Arial" w:hAnsi="Arial" w:hint="default"/>
      </w:rPr>
    </w:lvl>
    <w:lvl w:ilvl="3" w:tplc="5A46885C" w:tentative="1">
      <w:start w:val="1"/>
      <w:numFmt w:val="bullet"/>
      <w:lvlText w:val="•"/>
      <w:lvlJc w:val="left"/>
      <w:pPr>
        <w:tabs>
          <w:tab w:val="num" w:pos="2880"/>
        </w:tabs>
        <w:ind w:left="2880" w:hanging="360"/>
      </w:pPr>
      <w:rPr>
        <w:rFonts w:ascii="Arial" w:hAnsi="Arial" w:hint="default"/>
      </w:rPr>
    </w:lvl>
    <w:lvl w:ilvl="4" w:tplc="91CA5C42" w:tentative="1">
      <w:start w:val="1"/>
      <w:numFmt w:val="bullet"/>
      <w:lvlText w:val="•"/>
      <w:lvlJc w:val="left"/>
      <w:pPr>
        <w:tabs>
          <w:tab w:val="num" w:pos="3600"/>
        </w:tabs>
        <w:ind w:left="3600" w:hanging="360"/>
      </w:pPr>
      <w:rPr>
        <w:rFonts w:ascii="Arial" w:hAnsi="Arial" w:hint="default"/>
      </w:rPr>
    </w:lvl>
    <w:lvl w:ilvl="5" w:tplc="CE1210E8" w:tentative="1">
      <w:start w:val="1"/>
      <w:numFmt w:val="bullet"/>
      <w:lvlText w:val="•"/>
      <w:lvlJc w:val="left"/>
      <w:pPr>
        <w:tabs>
          <w:tab w:val="num" w:pos="4320"/>
        </w:tabs>
        <w:ind w:left="4320" w:hanging="360"/>
      </w:pPr>
      <w:rPr>
        <w:rFonts w:ascii="Arial" w:hAnsi="Arial" w:hint="default"/>
      </w:rPr>
    </w:lvl>
    <w:lvl w:ilvl="6" w:tplc="F7AAF9D0" w:tentative="1">
      <w:start w:val="1"/>
      <w:numFmt w:val="bullet"/>
      <w:lvlText w:val="•"/>
      <w:lvlJc w:val="left"/>
      <w:pPr>
        <w:tabs>
          <w:tab w:val="num" w:pos="5040"/>
        </w:tabs>
        <w:ind w:left="5040" w:hanging="360"/>
      </w:pPr>
      <w:rPr>
        <w:rFonts w:ascii="Arial" w:hAnsi="Arial" w:hint="default"/>
      </w:rPr>
    </w:lvl>
    <w:lvl w:ilvl="7" w:tplc="2F2069F2" w:tentative="1">
      <w:start w:val="1"/>
      <w:numFmt w:val="bullet"/>
      <w:lvlText w:val="•"/>
      <w:lvlJc w:val="left"/>
      <w:pPr>
        <w:tabs>
          <w:tab w:val="num" w:pos="5760"/>
        </w:tabs>
        <w:ind w:left="5760" w:hanging="360"/>
      </w:pPr>
      <w:rPr>
        <w:rFonts w:ascii="Arial" w:hAnsi="Arial" w:hint="default"/>
      </w:rPr>
    </w:lvl>
    <w:lvl w:ilvl="8" w:tplc="C574902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7451ED"/>
    <w:multiLevelType w:val="hybridMultilevel"/>
    <w:tmpl w:val="7D8E5226"/>
    <w:lvl w:ilvl="0" w:tplc="0400E96C">
      <w:start w:val="1"/>
      <w:numFmt w:val="bullet"/>
      <w:lvlText w:val="•"/>
      <w:lvlJc w:val="left"/>
      <w:pPr>
        <w:tabs>
          <w:tab w:val="num" w:pos="720"/>
        </w:tabs>
        <w:ind w:left="720" w:hanging="360"/>
      </w:pPr>
      <w:rPr>
        <w:rFonts w:ascii="Arial" w:hAnsi="Arial" w:hint="default"/>
      </w:rPr>
    </w:lvl>
    <w:lvl w:ilvl="1" w:tplc="8B2E0504" w:tentative="1">
      <w:start w:val="1"/>
      <w:numFmt w:val="bullet"/>
      <w:lvlText w:val="•"/>
      <w:lvlJc w:val="left"/>
      <w:pPr>
        <w:tabs>
          <w:tab w:val="num" w:pos="1440"/>
        </w:tabs>
        <w:ind w:left="1440" w:hanging="360"/>
      </w:pPr>
      <w:rPr>
        <w:rFonts w:ascii="Arial" w:hAnsi="Arial" w:hint="default"/>
      </w:rPr>
    </w:lvl>
    <w:lvl w:ilvl="2" w:tplc="AE14DAAA" w:tentative="1">
      <w:start w:val="1"/>
      <w:numFmt w:val="bullet"/>
      <w:lvlText w:val="•"/>
      <w:lvlJc w:val="left"/>
      <w:pPr>
        <w:tabs>
          <w:tab w:val="num" w:pos="2160"/>
        </w:tabs>
        <w:ind w:left="2160" w:hanging="360"/>
      </w:pPr>
      <w:rPr>
        <w:rFonts w:ascii="Arial" w:hAnsi="Arial" w:hint="default"/>
      </w:rPr>
    </w:lvl>
    <w:lvl w:ilvl="3" w:tplc="448894AC" w:tentative="1">
      <w:start w:val="1"/>
      <w:numFmt w:val="bullet"/>
      <w:lvlText w:val="•"/>
      <w:lvlJc w:val="left"/>
      <w:pPr>
        <w:tabs>
          <w:tab w:val="num" w:pos="2880"/>
        </w:tabs>
        <w:ind w:left="2880" w:hanging="360"/>
      </w:pPr>
      <w:rPr>
        <w:rFonts w:ascii="Arial" w:hAnsi="Arial" w:hint="default"/>
      </w:rPr>
    </w:lvl>
    <w:lvl w:ilvl="4" w:tplc="055AC684" w:tentative="1">
      <w:start w:val="1"/>
      <w:numFmt w:val="bullet"/>
      <w:lvlText w:val="•"/>
      <w:lvlJc w:val="left"/>
      <w:pPr>
        <w:tabs>
          <w:tab w:val="num" w:pos="3600"/>
        </w:tabs>
        <w:ind w:left="3600" w:hanging="360"/>
      </w:pPr>
      <w:rPr>
        <w:rFonts w:ascii="Arial" w:hAnsi="Arial" w:hint="default"/>
      </w:rPr>
    </w:lvl>
    <w:lvl w:ilvl="5" w:tplc="4DF40598" w:tentative="1">
      <w:start w:val="1"/>
      <w:numFmt w:val="bullet"/>
      <w:lvlText w:val="•"/>
      <w:lvlJc w:val="left"/>
      <w:pPr>
        <w:tabs>
          <w:tab w:val="num" w:pos="4320"/>
        </w:tabs>
        <w:ind w:left="4320" w:hanging="360"/>
      </w:pPr>
      <w:rPr>
        <w:rFonts w:ascii="Arial" w:hAnsi="Arial" w:hint="default"/>
      </w:rPr>
    </w:lvl>
    <w:lvl w:ilvl="6" w:tplc="0C628BEE" w:tentative="1">
      <w:start w:val="1"/>
      <w:numFmt w:val="bullet"/>
      <w:lvlText w:val="•"/>
      <w:lvlJc w:val="left"/>
      <w:pPr>
        <w:tabs>
          <w:tab w:val="num" w:pos="5040"/>
        </w:tabs>
        <w:ind w:left="5040" w:hanging="360"/>
      </w:pPr>
      <w:rPr>
        <w:rFonts w:ascii="Arial" w:hAnsi="Arial" w:hint="default"/>
      </w:rPr>
    </w:lvl>
    <w:lvl w:ilvl="7" w:tplc="905E1306" w:tentative="1">
      <w:start w:val="1"/>
      <w:numFmt w:val="bullet"/>
      <w:lvlText w:val="•"/>
      <w:lvlJc w:val="left"/>
      <w:pPr>
        <w:tabs>
          <w:tab w:val="num" w:pos="5760"/>
        </w:tabs>
        <w:ind w:left="5760" w:hanging="360"/>
      </w:pPr>
      <w:rPr>
        <w:rFonts w:ascii="Arial" w:hAnsi="Arial" w:hint="default"/>
      </w:rPr>
    </w:lvl>
    <w:lvl w:ilvl="8" w:tplc="3632AB4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3C8069A"/>
    <w:multiLevelType w:val="hybridMultilevel"/>
    <w:tmpl w:val="09E84B9C"/>
    <w:lvl w:ilvl="0" w:tplc="0FD26476">
      <w:start w:val="1"/>
      <w:numFmt w:val="bullet"/>
      <w:lvlText w:val="•"/>
      <w:lvlJc w:val="left"/>
      <w:pPr>
        <w:tabs>
          <w:tab w:val="num" w:pos="720"/>
        </w:tabs>
        <w:ind w:left="720" w:hanging="360"/>
      </w:pPr>
      <w:rPr>
        <w:rFonts w:ascii="Arial" w:hAnsi="Arial" w:hint="default"/>
      </w:rPr>
    </w:lvl>
    <w:lvl w:ilvl="1" w:tplc="9F4A678A" w:tentative="1">
      <w:start w:val="1"/>
      <w:numFmt w:val="bullet"/>
      <w:lvlText w:val="•"/>
      <w:lvlJc w:val="left"/>
      <w:pPr>
        <w:tabs>
          <w:tab w:val="num" w:pos="1440"/>
        </w:tabs>
        <w:ind w:left="1440" w:hanging="360"/>
      </w:pPr>
      <w:rPr>
        <w:rFonts w:ascii="Arial" w:hAnsi="Arial" w:hint="default"/>
      </w:rPr>
    </w:lvl>
    <w:lvl w:ilvl="2" w:tplc="6E80A1F0" w:tentative="1">
      <w:start w:val="1"/>
      <w:numFmt w:val="bullet"/>
      <w:lvlText w:val="•"/>
      <w:lvlJc w:val="left"/>
      <w:pPr>
        <w:tabs>
          <w:tab w:val="num" w:pos="2160"/>
        </w:tabs>
        <w:ind w:left="2160" w:hanging="360"/>
      </w:pPr>
      <w:rPr>
        <w:rFonts w:ascii="Arial" w:hAnsi="Arial" w:hint="default"/>
      </w:rPr>
    </w:lvl>
    <w:lvl w:ilvl="3" w:tplc="198216B4" w:tentative="1">
      <w:start w:val="1"/>
      <w:numFmt w:val="bullet"/>
      <w:lvlText w:val="•"/>
      <w:lvlJc w:val="left"/>
      <w:pPr>
        <w:tabs>
          <w:tab w:val="num" w:pos="2880"/>
        </w:tabs>
        <w:ind w:left="2880" w:hanging="360"/>
      </w:pPr>
      <w:rPr>
        <w:rFonts w:ascii="Arial" w:hAnsi="Arial" w:hint="default"/>
      </w:rPr>
    </w:lvl>
    <w:lvl w:ilvl="4" w:tplc="39CCCD76" w:tentative="1">
      <w:start w:val="1"/>
      <w:numFmt w:val="bullet"/>
      <w:lvlText w:val="•"/>
      <w:lvlJc w:val="left"/>
      <w:pPr>
        <w:tabs>
          <w:tab w:val="num" w:pos="3600"/>
        </w:tabs>
        <w:ind w:left="3600" w:hanging="360"/>
      </w:pPr>
      <w:rPr>
        <w:rFonts w:ascii="Arial" w:hAnsi="Arial" w:hint="default"/>
      </w:rPr>
    </w:lvl>
    <w:lvl w:ilvl="5" w:tplc="E370F728" w:tentative="1">
      <w:start w:val="1"/>
      <w:numFmt w:val="bullet"/>
      <w:lvlText w:val="•"/>
      <w:lvlJc w:val="left"/>
      <w:pPr>
        <w:tabs>
          <w:tab w:val="num" w:pos="4320"/>
        </w:tabs>
        <w:ind w:left="4320" w:hanging="360"/>
      </w:pPr>
      <w:rPr>
        <w:rFonts w:ascii="Arial" w:hAnsi="Arial" w:hint="default"/>
      </w:rPr>
    </w:lvl>
    <w:lvl w:ilvl="6" w:tplc="8334D45C" w:tentative="1">
      <w:start w:val="1"/>
      <w:numFmt w:val="bullet"/>
      <w:lvlText w:val="•"/>
      <w:lvlJc w:val="left"/>
      <w:pPr>
        <w:tabs>
          <w:tab w:val="num" w:pos="5040"/>
        </w:tabs>
        <w:ind w:left="5040" w:hanging="360"/>
      </w:pPr>
      <w:rPr>
        <w:rFonts w:ascii="Arial" w:hAnsi="Arial" w:hint="default"/>
      </w:rPr>
    </w:lvl>
    <w:lvl w:ilvl="7" w:tplc="845E9C32" w:tentative="1">
      <w:start w:val="1"/>
      <w:numFmt w:val="bullet"/>
      <w:lvlText w:val="•"/>
      <w:lvlJc w:val="left"/>
      <w:pPr>
        <w:tabs>
          <w:tab w:val="num" w:pos="5760"/>
        </w:tabs>
        <w:ind w:left="5760" w:hanging="360"/>
      </w:pPr>
      <w:rPr>
        <w:rFonts w:ascii="Arial" w:hAnsi="Arial" w:hint="default"/>
      </w:rPr>
    </w:lvl>
    <w:lvl w:ilvl="8" w:tplc="C45A3CE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B2C1FBA"/>
    <w:multiLevelType w:val="multilevel"/>
    <w:tmpl w:val="67BCFD44"/>
    <w:lvl w:ilvl="0">
      <w:start w:val="1"/>
      <w:numFmt w:val="decimal"/>
      <w:lvlText w:val="%1."/>
      <w:lvlJc w:val="left"/>
      <w:pPr>
        <w:ind w:left="360" w:hanging="360"/>
      </w:pPr>
      <w:rPr>
        <w:rFonts w:hint="default"/>
      </w:rPr>
    </w:lvl>
    <w:lvl w:ilvl="1">
      <w:start w:val="1"/>
      <w:numFmt w:val="decimal"/>
      <w:isLgl/>
      <w:lvlText w:val="%1.%2"/>
      <w:lvlJc w:val="left"/>
      <w:pPr>
        <w:ind w:left="40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CC8598A"/>
    <w:multiLevelType w:val="hybridMultilevel"/>
    <w:tmpl w:val="A3BE2B94"/>
    <w:lvl w:ilvl="0" w:tplc="23E4232C">
      <w:start w:val="1"/>
      <w:numFmt w:val="bullet"/>
      <w:lvlText w:val="•"/>
      <w:lvlJc w:val="left"/>
      <w:pPr>
        <w:tabs>
          <w:tab w:val="num" w:pos="720"/>
        </w:tabs>
        <w:ind w:left="720" w:hanging="360"/>
      </w:pPr>
      <w:rPr>
        <w:rFonts w:ascii="Arial" w:hAnsi="Arial" w:hint="default"/>
      </w:rPr>
    </w:lvl>
    <w:lvl w:ilvl="1" w:tplc="D7C2BD64" w:tentative="1">
      <w:start w:val="1"/>
      <w:numFmt w:val="bullet"/>
      <w:lvlText w:val="•"/>
      <w:lvlJc w:val="left"/>
      <w:pPr>
        <w:tabs>
          <w:tab w:val="num" w:pos="1440"/>
        </w:tabs>
        <w:ind w:left="1440" w:hanging="360"/>
      </w:pPr>
      <w:rPr>
        <w:rFonts w:ascii="Arial" w:hAnsi="Arial" w:hint="default"/>
      </w:rPr>
    </w:lvl>
    <w:lvl w:ilvl="2" w:tplc="43C2F3DC" w:tentative="1">
      <w:start w:val="1"/>
      <w:numFmt w:val="bullet"/>
      <w:lvlText w:val="•"/>
      <w:lvlJc w:val="left"/>
      <w:pPr>
        <w:tabs>
          <w:tab w:val="num" w:pos="2160"/>
        </w:tabs>
        <w:ind w:left="2160" w:hanging="360"/>
      </w:pPr>
      <w:rPr>
        <w:rFonts w:ascii="Arial" w:hAnsi="Arial" w:hint="default"/>
      </w:rPr>
    </w:lvl>
    <w:lvl w:ilvl="3" w:tplc="FD38DAA2" w:tentative="1">
      <w:start w:val="1"/>
      <w:numFmt w:val="bullet"/>
      <w:lvlText w:val="•"/>
      <w:lvlJc w:val="left"/>
      <w:pPr>
        <w:tabs>
          <w:tab w:val="num" w:pos="2880"/>
        </w:tabs>
        <w:ind w:left="2880" w:hanging="360"/>
      </w:pPr>
      <w:rPr>
        <w:rFonts w:ascii="Arial" w:hAnsi="Arial" w:hint="default"/>
      </w:rPr>
    </w:lvl>
    <w:lvl w:ilvl="4" w:tplc="054A5C5E" w:tentative="1">
      <w:start w:val="1"/>
      <w:numFmt w:val="bullet"/>
      <w:lvlText w:val="•"/>
      <w:lvlJc w:val="left"/>
      <w:pPr>
        <w:tabs>
          <w:tab w:val="num" w:pos="3600"/>
        </w:tabs>
        <w:ind w:left="3600" w:hanging="360"/>
      </w:pPr>
      <w:rPr>
        <w:rFonts w:ascii="Arial" w:hAnsi="Arial" w:hint="default"/>
      </w:rPr>
    </w:lvl>
    <w:lvl w:ilvl="5" w:tplc="03DC4BE0" w:tentative="1">
      <w:start w:val="1"/>
      <w:numFmt w:val="bullet"/>
      <w:lvlText w:val="•"/>
      <w:lvlJc w:val="left"/>
      <w:pPr>
        <w:tabs>
          <w:tab w:val="num" w:pos="4320"/>
        </w:tabs>
        <w:ind w:left="4320" w:hanging="360"/>
      </w:pPr>
      <w:rPr>
        <w:rFonts w:ascii="Arial" w:hAnsi="Arial" w:hint="default"/>
      </w:rPr>
    </w:lvl>
    <w:lvl w:ilvl="6" w:tplc="65ACCC26" w:tentative="1">
      <w:start w:val="1"/>
      <w:numFmt w:val="bullet"/>
      <w:lvlText w:val="•"/>
      <w:lvlJc w:val="left"/>
      <w:pPr>
        <w:tabs>
          <w:tab w:val="num" w:pos="5040"/>
        </w:tabs>
        <w:ind w:left="5040" w:hanging="360"/>
      </w:pPr>
      <w:rPr>
        <w:rFonts w:ascii="Arial" w:hAnsi="Arial" w:hint="default"/>
      </w:rPr>
    </w:lvl>
    <w:lvl w:ilvl="7" w:tplc="77EAC7E0" w:tentative="1">
      <w:start w:val="1"/>
      <w:numFmt w:val="bullet"/>
      <w:lvlText w:val="•"/>
      <w:lvlJc w:val="left"/>
      <w:pPr>
        <w:tabs>
          <w:tab w:val="num" w:pos="5760"/>
        </w:tabs>
        <w:ind w:left="5760" w:hanging="360"/>
      </w:pPr>
      <w:rPr>
        <w:rFonts w:ascii="Arial" w:hAnsi="Arial" w:hint="default"/>
      </w:rPr>
    </w:lvl>
    <w:lvl w:ilvl="8" w:tplc="7B1C5A1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8CC4841"/>
    <w:multiLevelType w:val="hybridMultilevel"/>
    <w:tmpl w:val="6ADA98EA"/>
    <w:lvl w:ilvl="0" w:tplc="B00C360E">
      <w:start w:val="1"/>
      <w:numFmt w:val="bullet"/>
      <w:lvlText w:val="•"/>
      <w:lvlJc w:val="left"/>
      <w:pPr>
        <w:tabs>
          <w:tab w:val="num" w:pos="720"/>
        </w:tabs>
        <w:ind w:left="720" w:hanging="360"/>
      </w:pPr>
      <w:rPr>
        <w:rFonts w:ascii="Arial" w:hAnsi="Arial" w:hint="default"/>
      </w:rPr>
    </w:lvl>
    <w:lvl w:ilvl="1" w:tplc="104C7430" w:tentative="1">
      <w:start w:val="1"/>
      <w:numFmt w:val="bullet"/>
      <w:lvlText w:val="•"/>
      <w:lvlJc w:val="left"/>
      <w:pPr>
        <w:tabs>
          <w:tab w:val="num" w:pos="1440"/>
        </w:tabs>
        <w:ind w:left="1440" w:hanging="360"/>
      </w:pPr>
      <w:rPr>
        <w:rFonts w:ascii="Arial" w:hAnsi="Arial" w:hint="default"/>
      </w:rPr>
    </w:lvl>
    <w:lvl w:ilvl="2" w:tplc="B2366F40" w:tentative="1">
      <w:start w:val="1"/>
      <w:numFmt w:val="bullet"/>
      <w:lvlText w:val="•"/>
      <w:lvlJc w:val="left"/>
      <w:pPr>
        <w:tabs>
          <w:tab w:val="num" w:pos="2160"/>
        </w:tabs>
        <w:ind w:left="2160" w:hanging="360"/>
      </w:pPr>
      <w:rPr>
        <w:rFonts w:ascii="Arial" w:hAnsi="Arial" w:hint="default"/>
      </w:rPr>
    </w:lvl>
    <w:lvl w:ilvl="3" w:tplc="59AA3C1C" w:tentative="1">
      <w:start w:val="1"/>
      <w:numFmt w:val="bullet"/>
      <w:lvlText w:val="•"/>
      <w:lvlJc w:val="left"/>
      <w:pPr>
        <w:tabs>
          <w:tab w:val="num" w:pos="2880"/>
        </w:tabs>
        <w:ind w:left="2880" w:hanging="360"/>
      </w:pPr>
      <w:rPr>
        <w:rFonts w:ascii="Arial" w:hAnsi="Arial" w:hint="default"/>
      </w:rPr>
    </w:lvl>
    <w:lvl w:ilvl="4" w:tplc="6B60C568" w:tentative="1">
      <w:start w:val="1"/>
      <w:numFmt w:val="bullet"/>
      <w:lvlText w:val="•"/>
      <w:lvlJc w:val="left"/>
      <w:pPr>
        <w:tabs>
          <w:tab w:val="num" w:pos="3600"/>
        </w:tabs>
        <w:ind w:left="3600" w:hanging="360"/>
      </w:pPr>
      <w:rPr>
        <w:rFonts w:ascii="Arial" w:hAnsi="Arial" w:hint="default"/>
      </w:rPr>
    </w:lvl>
    <w:lvl w:ilvl="5" w:tplc="CA4683CC" w:tentative="1">
      <w:start w:val="1"/>
      <w:numFmt w:val="bullet"/>
      <w:lvlText w:val="•"/>
      <w:lvlJc w:val="left"/>
      <w:pPr>
        <w:tabs>
          <w:tab w:val="num" w:pos="4320"/>
        </w:tabs>
        <w:ind w:left="4320" w:hanging="360"/>
      </w:pPr>
      <w:rPr>
        <w:rFonts w:ascii="Arial" w:hAnsi="Arial" w:hint="default"/>
      </w:rPr>
    </w:lvl>
    <w:lvl w:ilvl="6" w:tplc="D1F6838A" w:tentative="1">
      <w:start w:val="1"/>
      <w:numFmt w:val="bullet"/>
      <w:lvlText w:val="•"/>
      <w:lvlJc w:val="left"/>
      <w:pPr>
        <w:tabs>
          <w:tab w:val="num" w:pos="5040"/>
        </w:tabs>
        <w:ind w:left="5040" w:hanging="360"/>
      </w:pPr>
      <w:rPr>
        <w:rFonts w:ascii="Arial" w:hAnsi="Arial" w:hint="default"/>
      </w:rPr>
    </w:lvl>
    <w:lvl w:ilvl="7" w:tplc="B4640406" w:tentative="1">
      <w:start w:val="1"/>
      <w:numFmt w:val="bullet"/>
      <w:lvlText w:val="•"/>
      <w:lvlJc w:val="left"/>
      <w:pPr>
        <w:tabs>
          <w:tab w:val="num" w:pos="5760"/>
        </w:tabs>
        <w:ind w:left="5760" w:hanging="360"/>
      </w:pPr>
      <w:rPr>
        <w:rFonts w:ascii="Arial" w:hAnsi="Arial" w:hint="default"/>
      </w:rPr>
    </w:lvl>
    <w:lvl w:ilvl="8" w:tplc="DE32CB3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F4D63EA"/>
    <w:multiLevelType w:val="hybridMultilevel"/>
    <w:tmpl w:val="925448EC"/>
    <w:lvl w:ilvl="0" w:tplc="054461E2">
      <w:start w:val="1"/>
      <w:numFmt w:val="bullet"/>
      <w:lvlText w:val="•"/>
      <w:lvlJc w:val="left"/>
      <w:pPr>
        <w:tabs>
          <w:tab w:val="num" w:pos="720"/>
        </w:tabs>
        <w:ind w:left="720" w:hanging="360"/>
      </w:pPr>
      <w:rPr>
        <w:rFonts w:ascii="Arial" w:hAnsi="Arial" w:hint="default"/>
      </w:rPr>
    </w:lvl>
    <w:lvl w:ilvl="1" w:tplc="8D84A402" w:tentative="1">
      <w:start w:val="1"/>
      <w:numFmt w:val="bullet"/>
      <w:lvlText w:val="•"/>
      <w:lvlJc w:val="left"/>
      <w:pPr>
        <w:tabs>
          <w:tab w:val="num" w:pos="1440"/>
        </w:tabs>
        <w:ind w:left="1440" w:hanging="360"/>
      </w:pPr>
      <w:rPr>
        <w:rFonts w:ascii="Arial" w:hAnsi="Arial" w:hint="default"/>
      </w:rPr>
    </w:lvl>
    <w:lvl w:ilvl="2" w:tplc="68C00066" w:tentative="1">
      <w:start w:val="1"/>
      <w:numFmt w:val="bullet"/>
      <w:lvlText w:val="•"/>
      <w:lvlJc w:val="left"/>
      <w:pPr>
        <w:tabs>
          <w:tab w:val="num" w:pos="2160"/>
        </w:tabs>
        <w:ind w:left="2160" w:hanging="360"/>
      </w:pPr>
      <w:rPr>
        <w:rFonts w:ascii="Arial" w:hAnsi="Arial" w:hint="default"/>
      </w:rPr>
    </w:lvl>
    <w:lvl w:ilvl="3" w:tplc="BF827080" w:tentative="1">
      <w:start w:val="1"/>
      <w:numFmt w:val="bullet"/>
      <w:lvlText w:val="•"/>
      <w:lvlJc w:val="left"/>
      <w:pPr>
        <w:tabs>
          <w:tab w:val="num" w:pos="2880"/>
        </w:tabs>
        <w:ind w:left="2880" w:hanging="360"/>
      </w:pPr>
      <w:rPr>
        <w:rFonts w:ascii="Arial" w:hAnsi="Arial" w:hint="default"/>
      </w:rPr>
    </w:lvl>
    <w:lvl w:ilvl="4" w:tplc="45C61AF0" w:tentative="1">
      <w:start w:val="1"/>
      <w:numFmt w:val="bullet"/>
      <w:lvlText w:val="•"/>
      <w:lvlJc w:val="left"/>
      <w:pPr>
        <w:tabs>
          <w:tab w:val="num" w:pos="3600"/>
        </w:tabs>
        <w:ind w:left="3600" w:hanging="360"/>
      </w:pPr>
      <w:rPr>
        <w:rFonts w:ascii="Arial" w:hAnsi="Arial" w:hint="default"/>
      </w:rPr>
    </w:lvl>
    <w:lvl w:ilvl="5" w:tplc="ACC20B98" w:tentative="1">
      <w:start w:val="1"/>
      <w:numFmt w:val="bullet"/>
      <w:lvlText w:val="•"/>
      <w:lvlJc w:val="left"/>
      <w:pPr>
        <w:tabs>
          <w:tab w:val="num" w:pos="4320"/>
        </w:tabs>
        <w:ind w:left="4320" w:hanging="360"/>
      </w:pPr>
      <w:rPr>
        <w:rFonts w:ascii="Arial" w:hAnsi="Arial" w:hint="default"/>
      </w:rPr>
    </w:lvl>
    <w:lvl w:ilvl="6" w:tplc="4AE8F334" w:tentative="1">
      <w:start w:val="1"/>
      <w:numFmt w:val="bullet"/>
      <w:lvlText w:val="•"/>
      <w:lvlJc w:val="left"/>
      <w:pPr>
        <w:tabs>
          <w:tab w:val="num" w:pos="5040"/>
        </w:tabs>
        <w:ind w:left="5040" w:hanging="360"/>
      </w:pPr>
      <w:rPr>
        <w:rFonts w:ascii="Arial" w:hAnsi="Arial" w:hint="default"/>
      </w:rPr>
    </w:lvl>
    <w:lvl w:ilvl="7" w:tplc="C972C8D4" w:tentative="1">
      <w:start w:val="1"/>
      <w:numFmt w:val="bullet"/>
      <w:lvlText w:val="•"/>
      <w:lvlJc w:val="left"/>
      <w:pPr>
        <w:tabs>
          <w:tab w:val="num" w:pos="5760"/>
        </w:tabs>
        <w:ind w:left="5760" w:hanging="360"/>
      </w:pPr>
      <w:rPr>
        <w:rFonts w:ascii="Arial" w:hAnsi="Arial" w:hint="default"/>
      </w:rPr>
    </w:lvl>
    <w:lvl w:ilvl="8" w:tplc="060C350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F9B1AEF"/>
    <w:multiLevelType w:val="hybridMultilevel"/>
    <w:tmpl w:val="31ECA4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0D772CD"/>
    <w:multiLevelType w:val="hybridMultilevel"/>
    <w:tmpl w:val="E0024C72"/>
    <w:lvl w:ilvl="0" w:tplc="26CE2C7C">
      <w:start w:val="1"/>
      <w:numFmt w:val="bullet"/>
      <w:lvlText w:val="•"/>
      <w:lvlJc w:val="left"/>
      <w:pPr>
        <w:tabs>
          <w:tab w:val="num" w:pos="720"/>
        </w:tabs>
        <w:ind w:left="720" w:hanging="360"/>
      </w:pPr>
      <w:rPr>
        <w:rFonts w:ascii="Arial" w:hAnsi="Arial" w:hint="default"/>
      </w:rPr>
    </w:lvl>
    <w:lvl w:ilvl="1" w:tplc="FA901430" w:tentative="1">
      <w:start w:val="1"/>
      <w:numFmt w:val="bullet"/>
      <w:lvlText w:val="•"/>
      <w:lvlJc w:val="left"/>
      <w:pPr>
        <w:tabs>
          <w:tab w:val="num" w:pos="1440"/>
        </w:tabs>
        <w:ind w:left="1440" w:hanging="360"/>
      </w:pPr>
      <w:rPr>
        <w:rFonts w:ascii="Arial" w:hAnsi="Arial" w:hint="default"/>
      </w:rPr>
    </w:lvl>
    <w:lvl w:ilvl="2" w:tplc="F01028E8" w:tentative="1">
      <w:start w:val="1"/>
      <w:numFmt w:val="bullet"/>
      <w:lvlText w:val="•"/>
      <w:lvlJc w:val="left"/>
      <w:pPr>
        <w:tabs>
          <w:tab w:val="num" w:pos="2160"/>
        </w:tabs>
        <w:ind w:left="2160" w:hanging="360"/>
      </w:pPr>
      <w:rPr>
        <w:rFonts w:ascii="Arial" w:hAnsi="Arial" w:hint="default"/>
      </w:rPr>
    </w:lvl>
    <w:lvl w:ilvl="3" w:tplc="9AA055B0" w:tentative="1">
      <w:start w:val="1"/>
      <w:numFmt w:val="bullet"/>
      <w:lvlText w:val="•"/>
      <w:lvlJc w:val="left"/>
      <w:pPr>
        <w:tabs>
          <w:tab w:val="num" w:pos="2880"/>
        </w:tabs>
        <w:ind w:left="2880" w:hanging="360"/>
      </w:pPr>
      <w:rPr>
        <w:rFonts w:ascii="Arial" w:hAnsi="Arial" w:hint="default"/>
      </w:rPr>
    </w:lvl>
    <w:lvl w:ilvl="4" w:tplc="AC1ADD94" w:tentative="1">
      <w:start w:val="1"/>
      <w:numFmt w:val="bullet"/>
      <w:lvlText w:val="•"/>
      <w:lvlJc w:val="left"/>
      <w:pPr>
        <w:tabs>
          <w:tab w:val="num" w:pos="3600"/>
        </w:tabs>
        <w:ind w:left="3600" w:hanging="360"/>
      </w:pPr>
      <w:rPr>
        <w:rFonts w:ascii="Arial" w:hAnsi="Arial" w:hint="default"/>
      </w:rPr>
    </w:lvl>
    <w:lvl w:ilvl="5" w:tplc="390AB868" w:tentative="1">
      <w:start w:val="1"/>
      <w:numFmt w:val="bullet"/>
      <w:lvlText w:val="•"/>
      <w:lvlJc w:val="left"/>
      <w:pPr>
        <w:tabs>
          <w:tab w:val="num" w:pos="4320"/>
        </w:tabs>
        <w:ind w:left="4320" w:hanging="360"/>
      </w:pPr>
      <w:rPr>
        <w:rFonts w:ascii="Arial" w:hAnsi="Arial" w:hint="default"/>
      </w:rPr>
    </w:lvl>
    <w:lvl w:ilvl="6" w:tplc="1B645434" w:tentative="1">
      <w:start w:val="1"/>
      <w:numFmt w:val="bullet"/>
      <w:lvlText w:val="•"/>
      <w:lvlJc w:val="left"/>
      <w:pPr>
        <w:tabs>
          <w:tab w:val="num" w:pos="5040"/>
        </w:tabs>
        <w:ind w:left="5040" w:hanging="360"/>
      </w:pPr>
      <w:rPr>
        <w:rFonts w:ascii="Arial" w:hAnsi="Arial" w:hint="default"/>
      </w:rPr>
    </w:lvl>
    <w:lvl w:ilvl="7" w:tplc="C450B542" w:tentative="1">
      <w:start w:val="1"/>
      <w:numFmt w:val="bullet"/>
      <w:lvlText w:val="•"/>
      <w:lvlJc w:val="left"/>
      <w:pPr>
        <w:tabs>
          <w:tab w:val="num" w:pos="5760"/>
        </w:tabs>
        <w:ind w:left="5760" w:hanging="360"/>
      </w:pPr>
      <w:rPr>
        <w:rFonts w:ascii="Arial" w:hAnsi="Arial" w:hint="default"/>
      </w:rPr>
    </w:lvl>
    <w:lvl w:ilvl="8" w:tplc="2ACAD23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11B2190"/>
    <w:multiLevelType w:val="hybridMultilevel"/>
    <w:tmpl w:val="622EF6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71C7915"/>
    <w:multiLevelType w:val="hybridMultilevel"/>
    <w:tmpl w:val="D66A3310"/>
    <w:lvl w:ilvl="0" w:tplc="5080A728">
      <w:start w:val="1"/>
      <w:numFmt w:val="bullet"/>
      <w:lvlText w:val="•"/>
      <w:lvlJc w:val="left"/>
      <w:pPr>
        <w:tabs>
          <w:tab w:val="num" w:pos="720"/>
        </w:tabs>
        <w:ind w:left="720" w:hanging="360"/>
      </w:pPr>
      <w:rPr>
        <w:rFonts w:ascii="Arial" w:hAnsi="Arial" w:hint="default"/>
      </w:rPr>
    </w:lvl>
    <w:lvl w:ilvl="1" w:tplc="42D0AF5C" w:tentative="1">
      <w:start w:val="1"/>
      <w:numFmt w:val="bullet"/>
      <w:lvlText w:val="•"/>
      <w:lvlJc w:val="left"/>
      <w:pPr>
        <w:tabs>
          <w:tab w:val="num" w:pos="1440"/>
        </w:tabs>
        <w:ind w:left="1440" w:hanging="360"/>
      </w:pPr>
      <w:rPr>
        <w:rFonts w:ascii="Arial" w:hAnsi="Arial" w:hint="default"/>
      </w:rPr>
    </w:lvl>
    <w:lvl w:ilvl="2" w:tplc="DCE4D16A" w:tentative="1">
      <w:start w:val="1"/>
      <w:numFmt w:val="bullet"/>
      <w:lvlText w:val="•"/>
      <w:lvlJc w:val="left"/>
      <w:pPr>
        <w:tabs>
          <w:tab w:val="num" w:pos="2160"/>
        </w:tabs>
        <w:ind w:left="2160" w:hanging="360"/>
      </w:pPr>
      <w:rPr>
        <w:rFonts w:ascii="Arial" w:hAnsi="Arial" w:hint="default"/>
      </w:rPr>
    </w:lvl>
    <w:lvl w:ilvl="3" w:tplc="6FB61608" w:tentative="1">
      <w:start w:val="1"/>
      <w:numFmt w:val="bullet"/>
      <w:lvlText w:val="•"/>
      <w:lvlJc w:val="left"/>
      <w:pPr>
        <w:tabs>
          <w:tab w:val="num" w:pos="2880"/>
        </w:tabs>
        <w:ind w:left="2880" w:hanging="360"/>
      </w:pPr>
      <w:rPr>
        <w:rFonts w:ascii="Arial" w:hAnsi="Arial" w:hint="default"/>
      </w:rPr>
    </w:lvl>
    <w:lvl w:ilvl="4" w:tplc="7C4ABF96" w:tentative="1">
      <w:start w:val="1"/>
      <w:numFmt w:val="bullet"/>
      <w:lvlText w:val="•"/>
      <w:lvlJc w:val="left"/>
      <w:pPr>
        <w:tabs>
          <w:tab w:val="num" w:pos="3600"/>
        </w:tabs>
        <w:ind w:left="3600" w:hanging="360"/>
      </w:pPr>
      <w:rPr>
        <w:rFonts w:ascii="Arial" w:hAnsi="Arial" w:hint="default"/>
      </w:rPr>
    </w:lvl>
    <w:lvl w:ilvl="5" w:tplc="8254535A" w:tentative="1">
      <w:start w:val="1"/>
      <w:numFmt w:val="bullet"/>
      <w:lvlText w:val="•"/>
      <w:lvlJc w:val="left"/>
      <w:pPr>
        <w:tabs>
          <w:tab w:val="num" w:pos="4320"/>
        </w:tabs>
        <w:ind w:left="4320" w:hanging="360"/>
      </w:pPr>
      <w:rPr>
        <w:rFonts w:ascii="Arial" w:hAnsi="Arial" w:hint="default"/>
      </w:rPr>
    </w:lvl>
    <w:lvl w:ilvl="6" w:tplc="30688D78" w:tentative="1">
      <w:start w:val="1"/>
      <w:numFmt w:val="bullet"/>
      <w:lvlText w:val="•"/>
      <w:lvlJc w:val="left"/>
      <w:pPr>
        <w:tabs>
          <w:tab w:val="num" w:pos="5040"/>
        </w:tabs>
        <w:ind w:left="5040" w:hanging="360"/>
      </w:pPr>
      <w:rPr>
        <w:rFonts w:ascii="Arial" w:hAnsi="Arial" w:hint="default"/>
      </w:rPr>
    </w:lvl>
    <w:lvl w:ilvl="7" w:tplc="9C0E3934" w:tentative="1">
      <w:start w:val="1"/>
      <w:numFmt w:val="bullet"/>
      <w:lvlText w:val="•"/>
      <w:lvlJc w:val="left"/>
      <w:pPr>
        <w:tabs>
          <w:tab w:val="num" w:pos="5760"/>
        </w:tabs>
        <w:ind w:left="5760" w:hanging="360"/>
      </w:pPr>
      <w:rPr>
        <w:rFonts w:ascii="Arial" w:hAnsi="Arial" w:hint="default"/>
      </w:rPr>
    </w:lvl>
    <w:lvl w:ilvl="8" w:tplc="D316A65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9E377D9"/>
    <w:multiLevelType w:val="hybridMultilevel"/>
    <w:tmpl w:val="4546EB6A"/>
    <w:lvl w:ilvl="0" w:tplc="DBBA1E08">
      <w:start w:val="1"/>
      <w:numFmt w:val="bullet"/>
      <w:lvlText w:val="•"/>
      <w:lvlJc w:val="left"/>
      <w:pPr>
        <w:tabs>
          <w:tab w:val="num" w:pos="720"/>
        </w:tabs>
        <w:ind w:left="720" w:hanging="360"/>
      </w:pPr>
      <w:rPr>
        <w:rFonts w:ascii="Arial" w:hAnsi="Arial" w:hint="default"/>
      </w:rPr>
    </w:lvl>
    <w:lvl w:ilvl="1" w:tplc="6C080C7E" w:tentative="1">
      <w:start w:val="1"/>
      <w:numFmt w:val="bullet"/>
      <w:lvlText w:val="•"/>
      <w:lvlJc w:val="left"/>
      <w:pPr>
        <w:tabs>
          <w:tab w:val="num" w:pos="1440"/>
        </w:tabs>
        <w:ind w:left="1440" w:hanging="360"/>
      </w:pPr>
      <w:rPr>
        <w:rFonts w:ascii="Arial" w:hAnsi="Arial" w:hint="default"/>
      </w:rPr>
    </w:lvl>
    <w:lvl w:ilvl="2" w:tplc="AA840AD4" w:tentative="1">
      <w:start w:val="1"/>
      <w:numFmt w:val="bullet"/>
      <w:lvlText w:val="•"/>
      <w:lvlJc w:val="left"/>
      <w:pPr>
        <w:tabs>
          <w:tab w:val="num" w:pos="2160"/>
        </w:tabs>
        <w:ind w:left="2160" w:hanging="360"/>
      </w:pPr>
      <w:rPr>
        <w:rFonts w:ascii="Arial" w:hAnsi="Arial" w:hint="default"/>
      </w:rPr>
    </w:lvl>
    <w:lvl w:ilvl="3" w:tplc="C8CE09F4" w:tentative="1">
      <w:start w:val="1"/>
      <w:numFmt w:val="bullet"/>
      <w:lvlText w:val="•"/>
      <w:lvlJc w:val="left"/>
      <w:pPr>
        <w:tabs>
          <w:tab w:val="num" w:pos="2880"/>
        </w:tabs>
        <w:ind w:left="2880" w:hanging="360"/>
      </w:pPr>
      <w:rPr>
        <w:rFonts w:ascii="Arial" w:hAnsi="Arial" w:hint="default"/>
      </w:rPr>
    </w:lvl>
    <w:lvl w:ilvl="4" w:tplc="1488E92E" w:tentative="1">
      <w:start w:val="1"/>
      <w:numFmt w:val="bullet"/>
      <w:lvlText w:val="•"/>
      <w:lvlJc w:val="left"/>
      <w:pPr>
        <w:tabs>
          <w:tab w:val="num" w:pos="3600"/>
        </w:tabs>
        <w:ind w:left="3600" w:hanging="360"/>
      </w:pPr>
      <w:rPr>
        <w:rFonts w:ascii="Arial" w:hAnsi="Arial" w:hint="default"/>
      </w:rPr>
    </w:lvl>
    <w:lvl w:ilvl="5" w:tplc="245AD8C6" w:tentative="1">
      <w:start w:val="1"/>
      <w:numFmt w:val="bullet"/>
      <w:lvlText w:val="•"/>
      <w:lvlJc w:val="left"/>
      <w:pPr>
        <w:tabs>
          <w:tab w:val="num" w:pos="4320"/>
        </w:tabs>
        <w:ind w:left="4320" w:hanging="360"/>
      </w:pPr>
      <w:rPr>
        <w:rFonts w:ascii="Arial" w:hAnsi="Arial" w:hint="default"/>
      </w:rPr>
    </w:lvl>
    <w:lvl w:ilvl="6" w:tplc="9D266AB6" w:tentative="1">
      <w:start w:val="1"/>
      <w:numFmt w:val="bullet"/>
      <w:lvlText w:val="•"/>
      <w:lvlJc w:val="left"/>
      <w:pPr>
        <w:tabs>
          <w:tab w:val="num" w:pos="5040"/>
        </w:tabs>
        <w:ind w:left="5040" w:hanging="360"/>
      </w:pPr>
      <w:rPr>
        <w:rFonts w:ascii="Arial" w:hAnsi="Arial" w:hint="default"/>
      </w:rPr>
    </w:lvl>
    <w:lvl w:ilvl="7" w:tplc="227AEFC0" w:tentative="1">
      <w:start w:val="1"/>
      <w:numFmt w:val="bullet"/>
      <w:lvlText w:val="•"/>
      <w:lvlJc w:val="left"/>
      <w:pPr>
        <w:tabs>
          <w:tab w:val="num" w:pos="5760"/>
        </w:tabs>
        <w:ind w:left="5760" w:hanging="360"/>
      </w:pPr>
      <w:rPr>
        <w:rFonts w:ascii="Arial" w:hAnsi="Arial" w:hint="default"/>
      </w:rPr>
    </w:lvl>
    <w:lvl w:ilvl="8" w:tplc="5E36B24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E5E64A9"/>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3EDA6299"/>
    <w:multiLevelType w:val="hybridMultilevel"/>
    <w:tmpl w:val="B3DA56AE"/>
    <w:lvl w:ilvl="0" w:tplc="E6A6FBA6">
      <w:start w:val="4"/>
      <w:numFmt w:val="bullet"/>
      <w:lvlText w:val="-"/>
      <w:lvlJc w:val="left"/>
      <w:pPr>
        <w:ind w:left="720" w:hanging="360"/>
      </w:pPr>
      <w:rPr>
        <w:rFonts w:ascii="Arial" w:eastAsia="MS Gothic"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592B6F"/>
    <w:multiLevelType w:val="hybridMultilevel"/>
    <w:tmpl w:val="F084BE5C"/>
    <w:lvl w:ilvl="0" w:tplc="B5A2A50C">
      <w:numFmt w:val="bullet"/>
      <w:lvlText w:val=""/>
      <w:lvlJc w:val="left"/>
      <w:pPr>
        <w:ind w:left="720" w:hanging="36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4A120A"/>
    <w:multiLevelType w:val="hybridMultilevel"/>
    <w:tmpl w:val="7334F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83064C"/>
    <w:multiLevelType w:val="hybridMultilevel"/>
    <w:tmpl w:val="782C9F18"/>
    <w:lvl w:ilvl="0" w:tplc="DE86414C">
      <w:start w:val="1"/>
      <w:numFmt w:val="bullet"/>
      <w:lvlText w:val="•"/>
      <w:lvlJc w:val="left"/>
      <w:pPr>
        <w:tabs>
          <w:tab w:val="num" w:pos="720"/>
        </w:tabs>
        <w:ind w:left="720" w:hanging="360"/>
      </w:pPr>
      <w:rPr>
        <w:rFonts w:ascii="Arial" w:hAnsi="Arial" w:hint="default"/>
      </w:rPr>
    </w:lvl>
    <w:lvl w:ilvl="1" w:tplc="51EAD24A" w:tentative="1">
      <w:start w:val="1"/>
      <w:numFmt w:val="bullet"/>
      <w:lvlText w:val="•"/>
      <w:lvlJc w:val="left"/>
      <w:pPr>
        <w:tabs>
          <w:tab w:val="num" w:pos="1440"/>
        </w:tabs>
        <w:ind w:left="1440" w:hanging="360"/>
      </w:pPr>
      <w:rPr>
        <w:rFonts w:ascii="Arial" w:hAnsi="Arial" w:hint="default"/>
      </w:rPr>
    </w:lvl>
    <w:lvl w:ilvl="2" w:tplc="E5184986" w:tentative="1">
      <w:start w:val="1"/>
      <w:numFmt w:val="bullet"/>
      <w:lvlText w:val="•"/>
      <w:lvlJc w:val="left"/>
      <w:pPr>
        <w:tabs>
          <w:tab w:val="num" w:pos="2160"/>
        </w:tabs>
        <w:ind w:left="2160" w:hanging="360"/>
      </w:pPr>
      <w:rPr>
        <w:rFonts w:ascii="Arial" w:hAnsi="Arial" w:hint="default"/>
      </w:rPr>
    </w:lvl>
    <w:lvl w:ilvl="3" w:tplc="2C1EF3CE" w:tentative="1">
      <w:start w:val="1"/>
      <w:numFmt w:val="bullet"/>
      <w:lvlText w:val="•"/>
      <w:lvlJc w:val="left"/>
      <w:pPr>
        <w:tabs>
          <w:tab w:val="num" w:pos="2880"/>
        </w:tabs>
        <w:ind w:left="2880" w:hanging="360"/>
      </w:pPr>
      <w:rPr>
        <w:rFonts w:ascii="Arial" w:hAnsi="Arial" w:hint="default"/>
      </w:rPr>
    </w:lvl>
    <w:lvl w:ilvl="4" w:tplc="AE207D00" w:tentative="1">
      <w:start w:val="1"/>
      <w:numFmt w:val="bullet"/>
      <w:lvlText w:val="•"/>
      <w:lvlJc w:val="left"/>
      <w:pPr>
        <w:tabs>
          <w:tab w:val="num" w:pos="3600"/>
        </w:tabs>
        <w:ind w:left="3600" w:hanging="360"/>
      </w:pPr>
      <w:rPr>
        <w:rFonts w:ascii="Arial" w:hAnsi="Arial" w:hint="default"/>
      </w:rPr>
    </w:lvl>
    <w:lvl w:ilvl="5" w:tplc="DF14AD36" w:tentative="1">
      <w:start w:val="1"/>
      <w:numFmt w:val="bullet"/>
      <w:lvlText w:val="•"/>
      <w:lvlJc w:val="left"/>
      <w:pPr>
        <w:tabs>
          <w:tab w:val="num" w:pos="4320"/>
        </w:tabs>
        <w:ind w:left="4320" w:hanging="360"/>
      </w:pPr>
      <w:rPr>
        <w:rFonts w:ascii="Arial" w:hAnsi="Arial" w:hint="default"/>
      </w:rPr>
    </w:lvl>
    <w:lvl w:ilvl="6" w:tplc="81867AFA" w:tentative="1">
      <w:start w:val="1"/>
      <w:numFmt w:val="bullet"/>
      <w:lvlText w:val="•"/>
      <w:lvlJc w:val="left"/>
      <w:pPr>
        <w:tabs>
          <w:tab w:val="num" w:pos="5040"/>
        </w:tabs>
        <w:ind w:left="5040" w:hanging="360"/>
      </w:pPr>
      <w:rPr>
        <w:rFonts w:ascii="Arial" w:hAnsi="Arial" w:hint="default"/>
      </w:rPr>
    </w:lvl>
    <w:lvl w:ilvl="7" w:tplc="251CECCE" w:tentative="1">
      <w:start w:val="1"/>
      <w:numFmt w:val="bullet"/>
      <w:lvlText w:val="•"/>
      <w:lvlJc w:val="left"/>
      <w:pPr>
        <w:tabs>
          <w:tab w:val="num" w:pos="5760"/>
        </w:tabs>
        <w:ind w:left="5760" w:hanging="360"/>
      </w:pPr>
      <w:rPr>
        <w:rFonts w:ascii="Arial" w:hAnsi="Arial" w:hint="default"/>
      </w:rPr>
    </w:lvl>
    <w:lvl w:ilvl="8" w:tplc="31783E3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BD55C58"/>
    <w:multiLevelType w:val="hybridMultilevel"/>
    <w:tmpl w:val="D384E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4C047E"/>
    <w:multiLevelType w:val="hybridMultilevel"/>
    <w:tmpl w:val="F9A6E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333EAB"/>
    <w:multiLevelType w:val="hybridMultilevel"/>
    <w:tmpl w:val="7EAAD808"/>
    <w:lvl w:ilvl="0" w:tplc="FFFFFFFF">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485F0A"/>
    <w:multiLevelType w:val="hybridMultilevel"/>
    <w:tmpl w:val="B9A45590"/>
    <w:lvl w:ilvl="0" w:tplc="035640EC">
      <w:start w:val="1"/>
      <w:numFmt w:val="bullet"/>
      <w:lvlText w:val="•"/>
      <w:lvlJc w:val="left"/>
      <w:pPr>
        <w:tabs>
          <w:tab w:val="num" w:pos="720"/>
        </w:tabs>
        <w:ind w:left="720" w:hanging="360"/>
      </w:pPr>
      <w:rPr>
        <w:rFonts w:ascii="Arial" w:hAnsi="Arial" w:hint="default"/>
      </w:rPr>
    </w:lvl>
    <w:lvl w:ilvl="1" w:tplc="F1A4CA26" w:tentative="1">
      <w:start w:val="1"/>
      <w:numFmt w:val="bullet"/>
      <w:lvlText w:val="•"/>
      <w:lvlJc w:val="left"/>
      <w:pPr>
        <w:tabs>
          <w:tab w:val="num" w:pos="1440"/>
        </w:tabs>
        <w:ind w:left="1440" w:hanging="360"/>
      </w:pPr>
      <w:rPr>
        <w:rFonts w:ascii="Arial" w:hAnsi="Arial" w:hint="default"/>
      </w:rPr>
    </w:lvl>
    <w:lvl w:ilvl="2" w:tplc="CB04DB1C" w:tentative="1">
      <w:start w:val="1"/>
      <w:numFmt w:val="bullet"/>
      <w:lvlText w:val="•"/>
      <w:lvlJc w:val="left"/>
      <w:pPr>
        <w:tabs>
          <w:tab w:val="num" w:pos="2160"/>
        </w:tabs>
        <w:ind w:left="2160" w:hanging="360"/>
      </w:pPr>
      <w:rPr>
        <w:rFonts w:ascii="Arial" w:hAnsi="Arial" w:hint="default"/>
      </w:rPr>
    </w:lvl>
    <w:lvl w:ilvl="3" w:tplc="4B0EA71E" w:tentative="1">
      <w:start w:val="1"/>
      <w:numFmt w:val="bullet"/>
      <w:lvlText w:val="•"/>
      <w:lvlJc w:val="left"/>
      <w:pPr>
        <w:tabs>
          <w:tab w:val="num" w:pos="2880"/>
        </w:tabs>
        <w:ind w:left="2880" w:hanging="360"/>
      </w:pPr>
      <w:rPr>
        <w:rFonts w:ascii="Arial" w:hAnsi="Arial" w:hint="default"/>
      </w:rPr>
    </w:lvl>
    <w:lvl w:ilvl="4" w:tplc="BE3EDA60" w:tentative="1">
      <w:start w:val="1"/>
      <w:numFmt w:val="bullet"/>
      <w:lvlText w:val="•"/>
      <w:lvlJc w:val="left"/>
      <w:pPr>
        <w:tabs>
          <w:tab w:val="num" w:pos="3600"/>
        </w:tabs>
        <w:ind w:left="3600" w:hanging="360"/>
      </w:pPr>
      <w:rPr>
        <w:rFonts w:ascii="Arial" w:hAnsi="Arial" w:hint="default"/>
      </w:rPr>
    </w:lvl>
    <w:lvl w:ilvl="5" w:tplc="11BCAA58" w:tentative="1">
      <w:start w:val="1"/>
      <w:numFmt w:val="bullet"/>
      <w:lvlText w:val="•"/>
      <w:lvlJc w:val="left"/>
      <w:pPr>
        <w:tabs>
          <w:tab w:val="num" w:pos="4320"/>
        </w:tabs>
        <w:ind w:left="4320" w:hanging="360"/>
      </w:pPr>
      <w:rPr>
        <w:rFonts w:ascii="Arial" w:hAnsi="Arial" w:hint="default"/>
      </w:rPr>
    </w:lvl>
    <w:lvl w:ilvl="6" w:tplc="8B3CF9CC" w:tentative="1">
      <w:start w:val="1"/>
      <w:numFmt w:val="bullet"/>
      <w:lvlText w:val="•"/>
      <w:lvlJc w:val="left"/>
      <w:pPr>
        <w:tabs>
          <w:tab w:val="num" w:pos="5040"/>
        </w:tabs>
        <w:ind w:left="5040" w:hanging="360"/>
      </w:pPr>
      <w:rPr>
        <w:rFonts w:ascii="Arial" w:hAnsi="Arial" w:hint="default"/>
      </w:rPr>
    </w:lvl>
    <w:lvl w:ilvl="7" w:tplc="9066FBF4" w:tentative="1">
      <w:start w:val="1"/>
      <w:numFmt w:val="bullet"/>
      <w:lvlText w:val="•"/>
      <w:lvlJc w:val="left"/>
      <w:pPr>
        <w:tabs>
          <w:tab w:val="num" w:pos="5760"/>
        </w:tabs>
        <w:ind w:left="5760" w:hanging="360"/>
      </w:pPr>
      <w:rPr>
        <w:rFonts w:ascii="Arial" w:hAnsi="Arial" w:hint="default"/>
      </w:rPr>
    </w:lvl>
    <w:lvl w:ilvl="8" w:tplc="48BE1B4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5F366F4"/>
    <w:multiLevelType w:val="hybridMultilevel"/>
    <w:tmpl w:val="E2242C98"/>
    <w:lvl w:ilvl="0" w:tplc="0BCE4C36">
      <w:start w:val="1"/>
      <w:numFmt w:val="bullet"/>
      <w:lvlText w:val="•"/>
      <w:lvlJc w:val="left"/>
      <w:pPr>
        <w:tabs>
          <w:tab w:val="num" w:pos="720"/>
        </w:tabs>
        <w:ind w:left="720" w:hanging="360"/>
      </w:pPr>
      <w:rPr>
        <w:rFonts w:ascii="Arial" w:hAnsi="Arial" w:hint="default"/>
      </w:rPr>
    </w:lvl>
    <w:lvl w:ilvl="1" w:tplc="41548A0C" w:tentative="1">
      <w:start w:val="1"/>
      <w:numFmt w:val="bullet"/>
      <w:lvlText w:val="•"/>
      <w:lvlJc w:val="left"/>
      <w:pPr>
        <w:tabs>
          <w:tab w:val="num" w:pos="1440"/>
        </w:tabs>
        <w:ind w:left="1440" w:hanging="360"/>
      </w:pPr>
      <w:rPr>
        <w:rFonts w:ascii="Arial" w:hAnsi="Arial" w:hint="default"/>
      </w:rPr>
    </w:lvl>
    <w:lvl w:ilvl="2" w:tplc="6382CBD8" w:tentative="1">
      <w:start w:val="1"/>
      <w:numFmt w:val="bullet"/>
      <w:lvlText w:val="•"/>
      <w:lvlJc w:val="left"/>
      <w:pPr>
        <w:tabs>
          <w:tab w:val="num" w:pos="2160"/>
        </w:tabs>
        <w:ind w:left="2160" w:hanging="360"/>
      </w:pPr>
      <w:rPr>
        <w:rFonts w:ascii="Arial" w:hAnsi="Arial" w:hint="default"/>
      </w:rPr>
    </w:lvl>
    <w:lvl w:ilvl="3" w:tplc="A2B6A948" w:tentative="1">
      <w:start w:val="1"/>
      <w:numFmt w:val="bullet"/>
      <w:lvlText w:val="•"/>
      <w:lvlJc w:val="left"/>
      <w:pPr>
        <w:tabs>
          <w:tab w:val="num" w:pos="2880"/>
        </w:tabs>
        <w:ind w:left="2880" w:hanging="360"/>
      </w:pPr>
      <w:rPr>
        <w:rFonts w:ascii="Arial" w:hAnsi="Arial" w:hint="default"/>
      </w:rPr>
    </w:lvl>
    <w:lvl w:ilvl="4" w:tplc="BE60FB18" w:tentative="1">
      <w:start w:val="1"/>
      <w:numFmt w:val="bullet"/>
      <w:lvlText w:val="•"/>
      <w:lvlJc w:val="left"/>
      <w:pPr>
        <w:tabs>
          <w:tab w:val="num" w:pos="3600"/>
        </w:tabs>
        <w:ind w:left="3600" w:hanging="360"/>
      </w:pPr>
      <w:rPr>
        <w:rFonts w:ascii="Arial" w:hAnsi="Arial" w:hint="default"/>
      </w:rPr>
    </w:lvl>
    <w:lvl w:ilvl="5" w:tplc="797CF94E" w:tentative="1">
      <w:start w:val="1"/>
      <w:numFmt w:val="bullet"/>
      <w:lvlText w:val="•"/>
      <w:lvlJc w:val="left"/>
      <w:pPr>
        <w:tabs>
          <w:tab w:val="num" w:pos="4320"/>
        </w:tabs>
        <w:ind w:left="4320" w:hanging="360"/>
      </w:pPr>
      <w:rPr>
        <w:rFonts w:ascii="Arial" w:hAnsi="Arial" w:hint="default"/>
      </w:rPr>
    </w:lvl>
    <w:lvl w:ilvl="6" w:tplc="E5524110" w:tentative="1">
      <w:start w:val="1"/>
      <w:numFmt w:val="bullet"/>
      <w:lvlText w:val="•"/>
      <w:lvlJc w:val="left"/>
      <w:pPr>
        <w:tabs>
          <w:tab w:val="num" w:pos="5040"/>
        </w:tabs>
        <w:ind w:left="5040" w:hanging="360"/>
      </w:pPr>
      <w:rPr>
        <w:rFonts w:ascii="Arial" w:hAnsi="Arial" w:hint="default"/>
      </w:rPr>
    </w:lvl>
    <w:lvl w:ilvl="7" w:tplc="6B086BEC" w:tentative="1">
      <w:start w:val="1"/>
      <w:numFmt w:val="bullet"/>
      <w:lvlText w:val="•"/>
      <w:lvlJc w:val="left"/>
      <w:pPr>
        <w:tabs>
          <w:tab w:val="num" w:pos="5760"/>
        </w:tabs>
        <w:ind w:left="5760" w:hanging="360"/>
      </w:pPr>
      <w:rPr>
        <w:rFonts w:ascii="Arial" w:hAnsi="Arial" w:hint="default"/>
      </w:rPr>
    </w:lvl>
    <w:lvl w:ilvl="8" w:tplc="9CA4BA7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66A2B3D"/>
    <w:multiLevelType w:val="hybridMultilevel"/>
    <w:tmpl w:val="22987D18"/>
    <w:lvl w:ilvl="0" w:tplc="76D41346">
      <w:start w:val="1"/>
      <w:numFmt w:val="bullet"/>
      <w:lvlText w:val="•"/>
      <w:lvlJc w:val="left"/>
      <w:pPr>
        <w:tabs>
          <w:tab w:val="num" w:pos="720"/>
        </w:tabs>
        <w:ind w:left="720" w:hanging="360"/>
      </w:pPr>
      <w:rPr>
        <w:rFonts w:ascii="Arial" w:hAnsi="Arial" w:hint="default"/>
      </w:rPr>
    </w:lvl>
    <w:lvl w:ilvl="1" w:tplc="C2FCB834" w:tentative="1">
      <w:start w:val="1"/>
      <w:numFmt w:val="bullet"/>
      <w:lvlText w:val="•"/>
      <w:lvlJc w:val="left"/>
      <w:pPr>
        <w:tabs>
          <w:tab w:val="num" w:pos="1440"/>
        </w:tabs>
        <w:ind w:left="1440" w:hanging="360"/>
      </w:pPr>
      <w:rPr>
        <w:rFonts w:ascii="Arial" w:hAnsi="Arial" w:hint="default"/>
      </w:rPr>
    </w:lvl>
    <w:lvl w:ilvl="2" w:tplc="25161CB0" w:tentative="1">
      <w:start w:val="1"/>
      <w:numFmt w:val="bullet"/>
      <w:lvlText w:val="•"/>
      <w:lvlJc w:val="left"/>
      <w:pPr>
        <w:tabs>
          <w:tab w:val="num" w:pos="2160"/>
        </w:tabs>
        <w:ind w:left="2160" w:hanging="360"/>
      </w:pPr>
      <w:rPr>
        <w:rFonts w:ascii="Arial" w:hAnsi="Arial" w:hint="default"/>
      </w:rPr>
    </w:lvl>
    <w:lvl w:ilvl="3" w:tplc="DD7A513E" w:tentative="1">
      <w:start w:val="1"/>
      <w:numFmt w:val="bullet"/>
      <w:lvlText w:val="•"/>
      <w:lvlJc w:val="left"/>
      <w:pPr>
        <w:tabs>
          <w:tab w:val="num" w:pos="2880"/>
        </w:tabs>
        <w:ind w:left="2880" w:hanging="360"/>
      </w:pPr>
      <w:rPr>
        <w:rFonts w:ascii="Arial" w:hAnsi="Arial" w:hint="default"/>
      </w:rPr>
    </w:lvl>
    <w:lvl w:ilvl="4" w:tplc="0F8822D4" w:tentative="1">
      <w:start w:val="1"/>
      <w:numFmt w:val="bullet"/>
      <w:lvlText w:val="•"/>
      <w:lvlJc w:val="left"/>
      <w:pPr>
        <w:tabs>
          <w:tab w:val="num" w:pos="3600"/>
        </w:tabs>
        <w:ind w:left="3600" w:hanging="360"/>
      </w:pPr>
      <w:rPr>
        <w:rFonts w:ascii="Arial" w:hAnsi="Arial" w:hint="default"/>
      </w:rPr>
    </w:lvl>
    <w:lvl w:ilvl="5" w:tplc="7B2CABC0" w:tentative="1">
      <w:start w:val="1"/>
      <w:numFmt w:val="bullet"/>
      <w:lvlText w:val="•"/>
      <w:lvlJc w:val="left"/>
      <w:pPr>
        <w:tabs>
          <w:tab w:val="num" w:pos="4320"/>
        </w:tabs>
        <w:ind w:left="4320" w:hanging="360"/>
      </w:pPr>
      <w:rPr>
        <w:rFonts w:ascii="Arial" w:hAnsi="Arial" w:hint="default"/>
      </w:rPr>
    </w:lvl>
    <w:lvl w:ilvl="6" w:tplc="79F88D0C" w:tentative="1">
      <w:start w:val="1"/>
      <w:numFmt w:val="bullet"/>
      <w:lvlText w:val="•"/>
      <w:lvlJc w:val="left"/>
      <w:pPr>
        <w:tabs>
          <w:tab w:val="num" w:pos="5040"/>
        </w:tabs>
        <w:ind w:left="5040" w:hanging="360"/>
      </w:pPr>
      <w:rPr>
        <w:rFonts w:ascii="Arial" w:hAnsi="Arial" w:hint="default"/>
      </w:rPr>
    </w:lvl>
    <w:lvl w:ilvl="7" w:tplc="90E05E80" w:tentative="1">
      <w:start w:val="1"/>
      <w:numFmt w:val="bullet"/>
      <w:lvlText w:val="•"/>
      <w:lvlJc w:val="left"/>
      <w:pPr>
        <w:tabs>
          <w:tab w:val="num" w:pos="5760"/>
        </w:tabs>
        <w:ind w:left="5760" w:hanging="360"/>
      </w:pPr>
      <w:rPr>
        <w:rFonts w:ascii="Arial" w:hAnsi="Arial" w:hint="default"/>
      </w:rPr>
    </w:lvl>
    <w:lvl w:ilvl="8" w:tplc="E74AB4F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10E7D29"/>
    <w:multiLevelType w:val="hybridMultilevel"/>
    <w:tmpl w:val="CE263E50"/>
    <w:lvl w:ilvl="0" w:tplc="F4283E6A">
      <w:start w:val="1"/>
      <w:numFmt w:val="bullet"/>
      <w:lvlText w:val="•"/>
      <w:lvlJc w:val="left"/>
      <w:pPr>
        <w:tabs>
          <w:tab w:val="num" w:pos="720"/>
        </w:tabs>
        <w:ind w:left="720" w:hanging="360"/>
      </w:pPr>
      <w:rPr>
        <w:rFonts w:ascii="Arial" w:hAnsi="Arial" w:hint="default"/>
      </w:rPr>
    </w:lvl>
    <w:lvl w:ilvl="1" w:tplc="C1B6D716" w:tentative="1">
      <w:start w:val="1"/>
      <w:numFmt w:val="bullet"/>
      <w:lvlText w:val="•"/>
      <w:lvlJc w:val="left"/>
      <w:pPr>
        <w:tabs>
          <w:tab w:val="num" w:pos="1440"/>
        </w:tabs>
        <w:ind w:left="1440" w:hanging="360"/>
      </w:pPr>
      <w:rPr>
        <w:rFonts w:ascii="Arial" w:hAnsi="Arial" w:hint="default"/>
      </w:rPr>
    </w:lvl>
    <w:lvl w:ilvl="2" w:tplc="EF7E35DA" w:tentative="1">
      <w:start w:val="1"/>
      <w:numFmt w:val="bullet"/>
      <w:lvlText w:val="•"/>
      <w:lvlJc w:val="left"/>
      <w:pPr>
        <w:tabs>
          <w:tab w:val="num" w:pos="2160"/>
        </w:tabs>
        <w:ind w:left="2160" w:hanging="360"/>
      </w:pPr>
      <w:rPr>
        <w:rFonts w:ascii="Arial" w:hAnsi="Arial" w:hint="default"/>
      </w:rPr>
    </w:lvl>
    <w:lvl w:ilvl="3" w:tplc="3D72A47C" w:tentative="1">
      <w:start w:val="1"/>
      <w:numFmt w:val="bullet"/>
      <w:lvlText w:val="•"/>
      <w:lvlJc w:val="left"/>
      <w:pPr>
        <w:tabs>
          <w:tab w:val="num" w:pos="2880"/>
        </w:tabs>
        <w:ind w:left="2880" w:hanging="360"/>
      </w:pPr>
      <w:rPr>
        <w:rFonts w:ascii="Arial" w:hAnsi="Arial" w:hint="default"/>
      </w:rPr>
    </w:lvl>
    <w:lvl w:ilvl="4" w:tplc="BB3440FC" w:tentative="1">
      <w:start w:val="1"/>
      <w:numFmt w:val="bullet"/>
      <w:lvlText w:val="•"/>
      <w:lvlJc w:val="left"/>
      <w:pPr>
        <w:tabs>
          <w:tab w:val="num" w:pos="3600"/>
        </w:tabs>
        <w:ind w:left="3600" w:hanging="360"/>
      </w:pPr>
      <w:rPr>
        <w:rFonts w:ascii="Arial" w:hAnsi="Arial" w:hint="default"/>
      </w:rPr>
    </w:lvl>
    <w:lvl w:ilvl="5" w:tplc="6A98CB84" w:tentative="1">
      <w:start w:val="1"/>
      <w:numFmt w:val="bullet"/>
      <w:lvlText w:val="•"/>
      <w:lvlJc w:val="left"/>
      <w:pPr>
        <w:tabs>
          <w:tab w:val="num" w:pos="4320"/>
        </w:tabs>
        <w:ind w:left="4320" w:hanging="360"/>
      </w:pPr>
      <w:rPr>
        <w:rFonts w:ascii="Arial" w:hAnsi="Arial" w:hint="default"/>
      </w:rPr>
    </w:lvl>
    <w:lvl w:ilvl="6" w:tplc="330CD26E" w:tentative="1">
      <w:start w:val="1"/>
      <w:numFmt w:val="bullet"/>
      <w:lvlText w:val="•"/>
      <w:lvlJc w:val="left"/>
      <w:pPr>
        <w:tabs>
          <w:tab w:val="num" w:pos="5040"/>
        </w:tabs>
        <w:ind w:left="5040" w:hanging="360"/>
      </w:pPr>
      <w:rPr>
        <w:rFonts w:ascii="Arial" w:hAnsi="Arial" w:hint="default"/>
      </w:rPr>
    </w:lvl>
    <w:lvl w:ilvl="7" w:tplc="49DCD4E4" w:tentative="1">
      <w:start w:val="1"/>
      <w:numFmt w:val="bullet"/>
      <w:lvlText w:val="•"/>
      <w:lvlJc w:val="left"/>
      <w:pPr>
        <w:tabs>
          <w:tab w:val="num" w:pos="5760"/>
        </w:tabs>
        <w:ind w:left="5760" w:hanging="360"/>
      </w:pPr>
      <w:rPr>
        <w:rFonts w:ascii="Arial" w:hAnsi="Arial" w:hint="default"/>
      </w:rPr>
    </w:lvl>
    <w:lvl w:ilvl="8" w:tplc="A92C80C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9F03C0D"/>
    <w:multiLevelType w:val="hybridMultilevel"/>
    <w:tmpl w:val="24309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7327878">
    <w:abstractNumId w:val="3"/>
  </w:num>
  <w:num w:numId="2" w16cid:durableId="1630280247">
    <w:abstractNumId w:val="12"/>
  </w:num>
  <w:num w:numId="3" w16cid:durableId="1529487653">
    <w:abstractNumId w:val="7"/>
  </w:num>
  <w:num w:numId="4" w16cid:durableId="1874685291">
    <w:abstractNumId w:val="14"/>
  </w:num>
  <w:num w:numId="5" w16cid:durableId="2075658672">
    <w:abstractNumId w:val="18"/>
  </w:num>
  <w:num w:numId="6" w16cid:durableId="801534680">
    <w:abstractNumId w:val="24"/>
  </w:num>
  <w:num w:numId="7" w16cid:durableId="1376540823">
    <w:abstractNumId w:val="17"/>
  </w:num>
  <w:num w:numId="8" w16cid:durableId="828054626">
    <w:abstractNumId w:val="11"/>
  </w:num>
  <w:num w:numId="9" w16cid:durableId="772823551">
    <w:abstractNumId w:val="21"/>
  </w:num>
  <w:num w:numId="10" w16cid:durableId="1791852498">
    <w:abstractNumId w:val="0"/>
  </w:num>
  <w:num w:numId="11" w16cid:durableId="23559426">
    <w:abstractNumId w:val="10"/>
  </w:num>
  <w:num w:numId="12" w16cid:durableId="896278058">
    <w:abstractNumId w:val="20"/>
  </w:num>
  <w:num w:numId="13" w16cid:durableId="1628120456">
    <w:abstractNumId w:val="4"/>
  </w:num>
  <w:num w:numId="14" w16cid:durableId="1733767715">
    <w:abstractNumId w:val="1"/>
  </w:num>
  <w:num w:numId="15" w16cid:durableId="1369989827">
    <w:abstractNumId w:val="22"/>
  </w:num>
  <w:num w:numId="16" w16cid:durableId="615143473">
    <w:abstractNumId w:val="5"/>
  </w:num>
  <w:num w:numId="17" w16cid:durableId="239145232">
    <w:abstractNumId w:val="8"/>
  </w:num>
  <w:num w:numId="18" w16cid:durableId="717050534">
    <w:abstractNumId w:val="16"/>
  </w:num>
  <w:num w:numId="19" w16cid:durableId="1829521009">
    <w:abstractNumId w:val="23"/>
  </w:num>
  <w:num w:numId="20" w16cid:durableId="1978414942">
    <w:abstractNumId w:val="6"/>
  </w:num>
  <w:num w:numId="21" w16cid:durableId="982200169">
    <w:abstractNumId w:val="9"/>
  </w:num>
  <w:num w:numId="22" w16cid:durableId="1957447973">
    <w:abstractNumId w:val="15"/>
  </w:num>
  <w:num w:numId="23" w16cid:durableId="1801999824">
    <w:abstractNumId w:val="19"/>
  </w:num>
  <w:num w:numId="24" w16cid:durableId="555632207">
    <w:abstractNumId w:val="13"/>
  </w:num>
  <w:num w:numId="25" w16cid:durableId="11246161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D29"/>
    <w:rsid w:val="00000ADE"/>
    <w:rsid w:val="00010E15"/>
    <w:rsid w:val="00011E59"/>
    <w:rsid w:val="000120C6"/>
    <w:rsid w:val="0001450F"/>
    <w:rsid w:val="00020171"/>
    <w:rsid w:val="0002046B"/>
    <w:rsid w:val="000211F7"/>
    <w:rsid w:val="00022DD7"/>
    <w:rsid w:val="0002502C"/>
    <w:rsid w:val="000252F0"/>
    <w:rsid w:val="000270D6"/>
    <w:rsid w:val="0003502D"/>
    <w:rsid w:val="00036022"/>
    <w:rsid w:val="0004120F"/>
    <w:rsid w:val="00043015"/>
    <w:rsid w:val="00045CA3"/>
    <w:rsid w:val="00046A7A"/>
    <w:rsid w:val="00046E6E"/>
    <w:rsid w:val="00047B52"/>
    <w:rsid w:val="000524CE"/>
    <w:rsid w:val="0005396C"/>
    <w:rsid w:val="00055ABE"/>
    <w:rsid w:val="00057533"/>
    <w:rsid w:val="00057660"/>
    <w:rsid w:val="00061596"/>
    <w:rsid w:val="000642AC"/>
    <w:rsid w:val="00065DE1"/>
    <w:rsid w:val="00066EFB"/>
    <w:rsid w:val="00067D4C"/>
    <w:rsid w:val="00071720"/>
    <w:rsid w:val="00073A94"/>
    <w:rsid w:val="00074328"/>
    <w:rsid w:val="00074BE7"/>
    <w:rsid w:val="000771A5"/>
    <w:rsid w:val="000861EB"/>
    <w:rsid w:val="000905B3"/>
    <w:rsid w:val="0009305D"/>
    <w:rsid w:val="00094A6F"/>
    <w:rsid w:val="00096501"/>
    <w:rsid w:val="00096531"/>
    <w:rsid w:val="000A20DF"/>
    <w:rsid w:val="000A4887"/>
    <w:rsid w:val="000A60F6"/>
    <w:rsid w:val="000A7EC0"/>
    <w:rsid w:val="000B223C"/>
    <w:rsid w:val="000B3F71"/>
    <w:rsid w:val="000B4EF6"/>
    <w:rsid w:val="000C2901"/>
    <w:rsid w:val="000C3157"/>
    <w:rsid w:val="000C7B6D"/>
    <w:rsid w:val="000D08A0"/>
    <w:rsid w:val="000D0E56"/>
    <w:rsid w:val="000D3124"/>
    <w:rsid w:val="000D6906"/>
    <w:rsid w:val="000D6967"/>
    <w:rsid w:val="000E1C46"/>
    <w:rsid w:val="000E2373"/>
    <w:rsid w:val="000E254C"/>
    <w:rsid w:val="000E373A"/>
    <w:rsid w:val="000E4DE8"/>
    <w:rsid w:val="000E4F3C"/>
    <w:rsid w:val="000E7A01"/>
    <w:rsid w:val="000E7B4E"/>
    <w:rsid w:val="000F15E9"/>
    <w:rsid w:val="000F1751"/>
    <w:rsid w:val="000F239A"/>
    <w:rsid w:val="000F4F29"/>
    <w:rsid w:val="000F549C"/>
    <w:rsid w:val="000F5E4B"/>
    <w:rsid w:val="00102D95"/>
    <w:rsid w:val="00107458"/>
    <w:rsid w:val="00107FCC"/>
    <w:rsid w:val="00111E93"/>
    <w:rsid w:val="001122BB"/>
    <w:rsid w:val="00113561"/>
    <w:rsid w:val="001135C9"/>
    <w:rsid w:val="00114AF1"/>
    <w:rsid w:val="00115B1C"/>
    <w:rsid w:val="00117787"/>
    <w:rsid w:val="00121A0C"/>
    <w:rsid w:val="00122063"/>
    <w:rsid w:val="00123931"/>
    <w:rsid w:val="001251F9"/>
    <w:rsid w:val="001331F5"/>
    <w:rsid w:val="001341D3"/>
    <w:rsid w:val="0013499A"/>
    <w:rsid w:val="00136BC6"/>
    <w:rsid w:val="00137193"/>
    <w:rsid w:val="00141109"/>
    <w:rsid w:val="00142E90"/>
    <w:rsid w:val="0014695F"/>
    <w:rsid w:val="00147672"/>
    <w:rsid w:val="0015018D"/>
    <w:rsid w:val="00152C96"/>
    <w:rsid w:val="00152D5E"/>
    <w:rsid w:val="001561D2"/>
    <w:rsid w:val="0015684A"/>
    <w:rsid w:val="001576DB"/>
    <w:rsid w:val="00160778"/>
    <w:rsid w:val="00160850"/>
    <w:rsid w:val="00163C93"/>
    <w:rsid w:val="0016794B"/>
    <w:rsid w:val="00170A72"/>
    <w:rsid w:val="00170D9B"/>
    <w:rsid w:val="001741FB"/>
    <w:rsid w:val="001743D0"/>
    <w:rsid w:val="00175579"/>
    <w:rsid w:val="00176521"/>
    <w:rsid w:val="0017757D"/>
    <w:rsid w:val="00183C69"/>
    <w:rsid w:val="0018740E"/>
    <w:rsid w:val="00187B74"/>
    <w:rsid w:val="001946B9"/>
    <w:rsid w:val="0019588C"/>
    <w:rsid w:val="00196EF6"/>
    <w:rsid w:val="001A47A3"/>
    <w:rsid w:val="001A52AB"/>
    <w:rsid w:val="001B3D96"/>
    <w:rsid w:val="001B525B"/>
    <w:rsid w:val="001C3633"/>
    <w:rsid w:val="001C3949"/>
    <w:rsid w:val="001C625D"/>
    <w:rsid w:val="001D1262"/>
    <w:rsid w:val="001D18E6"/>
    <w:rsid w:val="001D289C"/>
    <w:rsid w:val="001D35DB"/>
    <w:rsid w:val="001E1710"/>
    <w:rsid w:val="001E1F2C"/>
    <w:rsid w:val="001E2786"/>
    <w:rsid w:val="001E4640"/>
    <w:rsid w:val="001E78E2"/>
    <w:rsid w:val="001E7916"/>
    <w:rsid w:val="001E7CDD"/>
    <w:rsid w:val="001F00BA"/>
    <w:rsid w:val="001F2C35"/>
    <w:rsid w:val="001F3225"/>
    <w:rsid w:val="001F4732"/>
    <w:rsid w:val="001F677B"/>
    <w:rsid w:val="00200838"/>
    <w:rsid w:val="00202F23"/>
    <w:rsid w:val="002069D6"/>
    <w:rsid w:val="00211A11"/>
    <w:rsid w:val="00214B3F"/>
    <w:rsid w:val="00216021"/>
    <w:rsid w:val="0021744D"/>
    <w:rsid w:val="00217506"/>
    <w:rsid w:val="0022204C"/>
    <w:rsid w:val="002242BC"/>
    <w:rsid w:val="0022431F"/>
    <w:rsid w:val="00224E1E"/>
    <w:rsid w:val="0022558F"/>
    <w:rsid w:val="00235D90"/>
    <w:rsid w:val="002362B0"/>
    <w:rsid w:val="00240A65"/>
    <w:rsid w:val="00253C8D"/>
    <w:rsid w:val="002556CA"/>
    <w:rsid w:val="0026129D"/>
    <w:rsid w:val="002615C2"/>
    <w:rsid w:val="00261B6B"/>
    <w:rsid w:val="0026234D"/>
    <w:rsid w:val="0026293B"/>
    <w:rsid w:val="002654D1"/>
    <w:rsid w:val="002677C2"/>
    <w:rsid w:val="00271168"/>
    <w:rsid w:val="0027123E"/>
    <w:rsid w:val="00271C0A"/>
    <w:rsid w:val="0027332E"/>
    <w:rsid w:val="00275065"/>
    <w:rsid w:val="00275392"/>
    <w:rsid w:val="002753CC"/>
    <w:rsid w:val="002764B0"/>
    <w:rsid w:val="002811A1"/>
    <w:rsid w:val="00282634"/>
    <w:rsid w:val="00283A86"/>
    <w:rsid w:val="002944F4"/>
    <w:rsid w:val="002955EE"/>
    <w:rsid w:val="002961B1"/>
    <w:rsid w:val="002A0707"/>
    <w:rsid w:val="002A4DB3"/>
    <w:rsid w:val="002B123C"/>
    <w:rsid w:val="002B2498"/>
    <w:rsid w:val="002B2B9F"/>
    <w:rsid w:val="002B3BBF"/>
    <w:rsid w:val="002B6BDE"/>
    <w:rsid w:val="002B7A62"/>
    <w:rsid w:val="002C03CF"/>
    <w:rsid w:val="002C4CD9"/>
    <w:rsid w:val="002D11AD"/>
    <w:rsid w:val="002D1950"/>
    <w:rsid w:val="002D3493"/>
    <w:rsid w:val="002D47F3"/>
    <w:rsid w:val="002D7534"/>
    <w:rsid w:val="002E5B98"/>
    <w:rsid w:val="002E74D5"/>
    <w:rsid w:val="002E780D"/>
    <w:rsid w:val="002F00BC"/>
    <w:rsid w:val="002F4E67"/>
    <w:rsid w:val="002F643A"/>
    <w:rsid w:val="002F6703"/>
    <w:rsid w:val="003035CE"/>
    <w:rsid w:val="003053CE"/>
    <w:rsid w:val="00312B77"/>
    <w:rsid w:val="00312E7C"/>
    <w:rsid w:val="00314724"/>
    <w:rsid w:val="003148D1"/>
    <w:rsid w:val="00314D84"/>
    <w:rsid w:val="00314F06"/>
    <w:rsid w:val="00321BE6"/>
    <w:rsid w:val="00322321"/>
    <w:rsid w:val="00322371"/>
    <w:rsid w:val="00323F42"/>
    <w:rsid w:val="003255F2"/>
    <w:rsid w:val="003304FF"/>
    <w:rsid w:val="00333F79"/>
    <w:rsid w:val="00342C84"/>
    <w:rsid w:val="00344CFD"/>
    <w:rsid w:val="00345648"/>
    <w:rsid w:val="003472C1"/>
    <w:rsid w:val="00354489"/>
    <w:rsid w:val="003577A9"/>
    <w:rsid w:val="00361ED4"/>
    <w:rsid w:val="00362912"/>
    <w:rsid w:val="00362BBC"/>
    <w:rsid w:val="00362EA7"/>
    <w:rsid w:val="0036445B"/>
    <w:rsid w:val="003649F7"/>
    <w:rsid w:val="00364CC4"/>
    <w:rsid w:val="003674B7"/>
    <w:rsid w:val="00367FDD"/>
    <w:rsid w:val="0036E421"/>
    <w:rsid w:val="00373FC9"/>
    <w:rsid w:val="00374642"/>
    <w:rsid w:val="00377C93"/>
    <w:rsid w:val="00381E52"/>
    <w:rsid w:val="00382A33"/>
    <w:rsid w:val="00383C0C"/>
    <w:rsid w:val="00391B0A"/>
    <w:rsid w:val="003939DB"/>
    <w:rsid w:val="00393E3A"/>
    <w:rsid w:val="00395BA7"/>
    <w:rsid w:val="003975B8"/>
    <w:rsid w:val="003A0D76"/>
    <w:rsid w:val="003A35B4"/>
    <w:rsid w:val="003A3F9C"/>
    <w:rsid w:val="003A4F22"/>
    <w:rsid w:val="003A6D8B"/>
    <w:rsid w:val="003B34D9"/>
    <w:rsid w:val="003B52D5"/>
    <w:rsid w:val="003B6187"/>
    <w:rsid w:val="003B647C"/>
    <w:rsid w:val="003B7C24"/>
    <w:rsid w:val="003C1A1E"/>
    <w:rsid w:val="003C22B6"/>
    <w:rsid w:val="003C4EE5"/>
    <w:rsid w:val="003D28D9"/>
    <w:rsid w:val="003D4C1F"/>
    <w:rsid w:val="003E2F54"/>
    <w:rsid w:val="003E3DC6"/>
    <w:rsid w:val="003E7260"/>
    <w:rsid w:val="003F0732"/>
    <w:rsid w:val="00402864"/>
    <w:rsid w:val="00413CA7"/>
    <w:rsid w:val="00413E7C"/>
    <w:rsid w:val="004145C3"/>
    <w:rsid w:val="0042240F"/>
    <w:rsid w:val="00423406"/>
    <w:rsid w:val="00424877"/>
    <w:rsid w:val="00425DCC"/>
    <w:rsid w:val="00426BC9"/>
    <w:rsid w:val="00427671"/>
    <w:rsid w:val="00431D15"/>
    <w:rsid w:val="0043247C"/>
    <w:rsid w:val="00435C81"/>
    <w:rsid w:val="004376EE"/>
    <w:rsid w:val="00442214"/>
    <w:rsid w:val="00442A04"/>
    <w:rsid w:val="00443D3C"/>
    <w:rsid w:val="004454F5"/>
    <w:rsid w:val="00446D74"/>
    <w:rsid w:val="004472C0"/>
    <w:rsid w:val="00450593"/>
    <w:rsid w:val="004522D3"/>
    <w:rsid w:val="00457E9A"/>
    <w:rsid w:val="00463554"/>
    <w:rsid w:val="00464198"/>
    <w:rsid w:val="004656B8"/>
    <w:rsid w:val="0046759A"/>
    <w:rsid w:val="00471A2C"/>
    <w:rsid w:val="00471D33"/>
    <w:rsid w:val="00474C76"/>
    <w:rsid w:val="004766F3"/>
    <w:rsid w:val="004773AB"/>
    <w:rsid w:val="00481162"/>
    <w:rsid w:val="00484BFA"/>
    <w:rsid w:val="00492721"/>
    <w:rsid w:val="00493CD5"/>
    <w:rsid w:val="004952EC"/>
    <w:rsid w:val="00496111"/>
    <w:rsid w:val="004B078F"/>
    <w:rsid w:val="004B2697"/>
    <w:rsid w:val="004B4D09"/>
    <w:rsid w:val="004B5964"/>
    <w:rsid w:val="004B6AE5"/>
    <w:rsid w:val="004B7665"/>
    <w:rsid w:val="004C1E1F"/>
    <w:rsid w:val="004C32E3"/>
    <w:rsid w:val="004C37D2"/>
    <w:rsid w:val="004C6FE4"/>
    <w:rsid w:val="004D0262"/>
    <w:rsid w:val="004D0844"/>
    <w:rsid w:val="004D1727"/>
    <w:rsid w:val="004D24A5"/>
    <w:rsid w:val="004D4324"/>
    <w:rsid w:val="004D58A1"/>
    <w:rsid w:val="004D5F07"/>
    <w:rsid w:val="004D5F4B"/>
    <w:rsid w:val="004D6B6F"/>
    <w:rsid w:val="004D6FAD"/>
    <w:rsid w:val="004E0DC9"/>
    <w:rsid w:val="004E119F"/>
    <w:rsid w:val="004E1364"/>
    <w:rsid w:val="004E2019"/>
    <w:rsid w:val="004F31F1"/>
    <w:rsid w:val="004F4D2A"/>
    <w:rsid w:val="0050135E"/>
    <w:rsid w:val="00502EB6"/>
    <w:rsid w:val="00503176"/>
    <w:rsid w:val="005035F3"/>
    <w:rsid w:val="005109C5"/>
    <w:rsid w:val="00511820"/>
    <w:rsid w:val="00512E1E"/>
    <w:rsid w:val="00513487"/>
    <w:rsid w:val="00513532"/>
    <w:rsid w:val="00513D32"/>
    <w:rsid w:val="0052456C"/>
    <w:rsid w:val="005263E8"/>
    <w:rsid w:val="00533BC5"/>
    <w:rsid w:val="00535470"/>
    <w:rsid w:val="00535DD3"/>
    <w:rsid w:val="00537FF5"/>
    <w:rsid w:val="0054157F"/>
    <w:rsid w:val="00544D94"/>
    <w:rsid w:val="00544DCB"/>
    <w:rsid w:val="00546084"/>
    <w:rsid w:val="0054743F"/>
    <w:rsid w:val="0055343A"/>
    <w:rsid w:val="00554C47"/>
    <w:rsid w:val="00556193"/>
    <w:rsid w:val="005603BC"/>
    <w:rsid w:val="005614DD"/>
    <w:rsid w:val="005633C6"/>
    <w:rsid w:val="00565704"/>
    <w:rsid w:val="00566B85"/>
    <w:rsid w:val="005672DB"/>
    <w:rsid w:val="00567D29"/>
    <w:rsid w:val="00570851"/>
    <w:rsid w:val="005708F2"/>
    <w:rsid w:val="005721DE"/>
    <w:rsid w:val="005745C8"/>
    <w:rsid w:val="00574F69"/>
    <w:rsid w:val="005806DA"/>
    <w:rsid w:val="005819E8"/>
    <w:rsid w:val="00581E33"/>
    <w:rsid w:val="00582104"/>
    <w:rsid w:val="005829C0"/>
    <w:rsid w:val="0058334E"/>
    <w:rsid w:val="00586412"/>
    <w:rsid w:val="005866C9"/>
    <w:rsid w:val="00586C97"/>
    <w:rsid w:val="00590F04"/>
    <w:rsid w:val="00592ECD"/>
    <w:rsid w:val="005941A9"/>
    <w:rsid w:val="00595427"/>
    <w:rsid w:val="00595A6D"/>
    <w:rsid w:val="00596313"/>
    <w:rsid w:val="005975C3"/>
    <w:rsid w:val="005A1D7B"/>
    <w:rsid w:val="005A2A2D"/>
    <w:rsid w:val="005A5A59"/>
    <w:rsid w:val="005A6414"/>
    <w:rsid w:val="005A7E57"/>
    <w:rsid w:val="005B0037"/>
    <w:rsid w:val="005B0CDE"/>
    <w:rsid w:val="005B123C"/>
    <w:rsid w:val="005B2A0D"/>
    <w:rsid w:val="005B3DDA"/>
    <w:rsid w:val="005B448A"/>
    <w:rsid w:val="005B4FAF"/>
    <w:rsid w:val="005C270A"/>
    <w:rsid w:val="005C775B"/>
    <w:rsid w:val="005C7DE2"/>
    <w:rsid w:val="005D2977"/>
    <w:rsid w:val="005D3BC2"/>
    <w:rsid w:val="005D4D85"/>
    <w:rsid w:val="005D5BE2"/>
    <w:rsid w:val="005D5EA2"/>
    <w:rsid w:val="005E03DF"/>
    <w:rsid w:val="005E06D2"/>
    <w:rsid w:val="005E201D"/>
    <w:rsid w:val="005E2F50"/>
    <w:rsid w:val="005E33DB"/>
    <w:rsid w:val="005E3E30"/>
    <w:rsid w:val="005E720A"/>
    <w:rsid w:val="005E7CFA"/>
    <w:rsid w:val="005F0B61"/>
    <w:rsid w:val="005F0F3A"/>
    <w:rsid w:val="005F1FC9"/>
    <w:rsid w:val="005F2BDE"/>
    <w:rsid w:val="005F3225"/>
    <w:rsid w:val="005F36E5"/>
    <w:rsid w:val="005F4598"/>
    <w:rsid w:val="005F561C"/>
    <w:rsid w:val="005F6E2A"/>
    <w:rsid w:val="006017CF"/>
    <w:rsid w:val="006019A8"/>
    <w:rsid w:val="00604D16"/>
    <w:rsid w:val="00605FE1"/>
    <w:rsid w:val="006070E4"/>
    <w:rsid w:val="006110DA"/>
    <w:rsid w:val="00620DB5"/>
    <w:rsid w:val="00623713"/>
    <w:rsid w:val="0062593D"/>
    <w:rsid w:val="00633129"/>
    <w:rsid w:val="006342B4"/>
    <w:rsid w:val="0063664C"/>
    <w:rsid w:val="006455BA"/>
    <w:rsid w:val="00645DB2"/>
    <w:rsid w:val="00647C8C"/>
    <w:rsid w:val="006505D0"/>
    <w:rsid w:val="006507A7"/>
    <w:rsid w:val="00654098"/>
    <w:rsid w:val="00657656"/>
    <w:rsid w:val="006577B7"/>
    <w:rsid w:val="00657E21"/>
    <w:rsid w:val="006603C7"/>
    <w:rsid w:val="00672F6C"/>
    <w:rsid w:val="00674136"/>
    <w:rsid w:val="006743B4"/>
    <w:rsid w:val="00690501"/>
    <w:rsid w:val="00690742"/>
    <w:rsid w:val="0069163A"/>
    <w:rsid w:val="00695247"/>
    <w:rsid w:val="0069564C"/>
    <w:rsid w:val="006969FD"/>
    <w:rsid w:val="00697042"/>
    <w:rsid w:val="00697510"/>
    <w:rsid w:val="0069765D"/>
    <w:rsid w:val="006A15E1"/>
    <w:rsid w:val="006A27A8"/>
    <w:rsid w:val="006A31C6"/>
    <w:rsid w:val="006A355F"/>
    <w:rsid w:val="006A36CC"/>
    <w:rsid w:val="006A5543"/>
    <w:rsid w:val="006B02EC"/>
    <w:rsid w:val="006B122E"/>
    <w:rsid w:val="006B19AF"/>
    <w:rsid w:val="006B5B2A"/>
    <w:rsid w:val="006C019B"/>
    <w:rsid w:val="006C1CBD"/>
    <w:rsid w:val="006C5DB9"/>
    <w:rsid w:val="006D3DA4"/>
    <w:rsid w:val="006D6890"/>
    <w:rsid w:val="006D7AAE"/>
    <w:rsid w:val="006E000D"/>
    <w:rsid w:val="006E3070"/>
    <w:rsid w:val="006E33C5"/>
    <w:rsid w:val="006E76F8"/>
    <w:rsid w:val="006F0280"/>
    <w:rsid w:val="006F22CB"/>
    <w:rsid w:val="006F42B3"/>
    <w:rsid w:val="006F6409"/>
    <w:rsid w:val="006F70E3"/>
    <w:rsid w:val="006F73F0"/>
    <w:rsid w:val="00700788"/>
    <w:rsid w:val="00701691"/>
    <w:rsid w:val="007030E2"/>
    <w:rsid w:val="007051CF"/>
    <w:rsid w:val="00705BD8"/>
    <w:rsid w:val="00721E80"/>
    <w:rsid w:val="00722100"/>
    <w:rsid w:val="007314E6"/>
    <w:rsid w:val="00734846"/>
    <w:rsid w:val="00734DBC"/>
    <w:rsid w:val="0073563A"/>
    <w:rsid w:val="0073647E"/>
    <w:rsid w:val="00741FB2"/>
    <w:rsid w:val="007421F4"/>
    <w:rsid w:val="00742225"/>
    <w:rsid w:val="00742CE3"/>
    <w:rsid w:val="00746F30"/>
    <w:rsid w:val="00753698"/>
    <w:rsid w:val="00755850"/>
    <w:rsid w:val="00762A35"/>
    <w:rsid w:val="00762A3A"/>
    <w:rsid w:val="007640BA"/>
    <w:rsid w:val="00765358"/>
    <w:rsid w:val="0076535D"/>
    <w:rsid w:val="00765DBE"/>
    <w:rsid w:val="00766B7F"/>
    <w:rsid w:val="00770EA2"/>
    <w:rsid w:val="00771FE0"/>
    <w:rsid w:val="00772CF4"/>
    <w:rsid w:val="007741D6"/>
    <w:rsid w:val="007761AD"/>
    <w:rsid w:val="00780178"/>
    <w:rsid w:val="007830FD"/>
    <w:rsid w:val="00785EE1"/>
    <w:rsid w:val="00790064"/>
    <w:rsid w:val="00790FB1"/>
    <w:rsid w:val="00792303"/>
    <w:rsid w:val="00792B6E"/>
    <w:rsid w:val="00792EF9"/>
    <w:rsid w:val="007A60A8"/>
    <w:rsid w:val="007A71C9"/>
    <w:rsid w:val="007B114F"/>
    <w:rsid w:val="007B3BFC"/>
    <w:rsid w:val="007B798C"/>
    <w:rsid w:val="007C29AC"/>
    <w:rsid w:val="007C5B82"/>
    <w:rsid w:val="007C72FA"/>
    <w:rsid w:val="007D195E"/>
    <w:rsid w:val="007D1DEC"/>
    <w:rsid w:val="007D1F80"/>
    <w:rsid w:val="007D4B26"/>
    <w:rsid w:val="007D66DC"/>
    <w:rsid w:val="007D6D9E"/>
    <w:rsid w:val="007E0DCA"/>
    <w:rsid w:val="007E2555"/>
    <w:rsid w:val="007E40B9"/>
    <w:rsid w:val="007F049B"/>
    <w:rsid w:val="007F0C4C"/>
    <w:rsid w:val="007F305A"/>
    <w:rsid w:val="007F7405"/>
    <w:rsid w:val="00802B36"/>
    <w:rsid w:val="00802CAF"/>
    <w:rsid w:val="008045AF"/>
    <w:rsid w:val="0080707C"/>
    <w:rsid w:val="00810C53"/>
    <w:rsid w:val="00810F60"/>
    <w:rsid w:val="00811551"/>
    <w:rsid w:val="00813E8C"/>
    <w:rsid w:val="008143D1"/>
    <w:rsid w:val="0081571E"/>
    <w:rsid w:val="00815A2A"/>
    <w:rsid w:val="008204FB"/>
    <w:rsid w:val="0082423E"/>
    <w:rsid w:val="0082520E"/>
    <w:rsid w:val="00825BF5"/>
    <w:rsid w:val="00830C4E"/>
    <w:rsid w:val="008360D8"/>
    <w:rsid w:val="008379DB"/>
    <w:rsid w:val="00837E89"/>
    <w:rsid w:val="00842687"/>
    <w:rsid w:val="00843248"/>
    <w:rsid w:val="0084637A"/>
    <w:rsid w:val="00850182"/>
    <w:rsid w:val="0086435C"/>
    <w:rsid w:val="008649A6"/>
    <w:rsid w:val="00866471"/>
    <w:rsid w:val="008671B8"/>
    <w:rsid w:val="008679FC"/>
    <w:rsid w:val="008705D4"/>
    <w:rsid w:val="008710DE"/>
    <w:rsid w:val="0087195E"/>
    <w:rsid w:val="00872D77"/>
    <w:rsid w:val="0087302B"/>
    <w:rsid w:val="008738C0"/>
    <w:rsid w:val="008768DD"/>
    <w:rsid w:val="00882E0E"/>
    <w:rsid w:val="008833BB"/>
    <w:rsid w:val="008840FB"/>
    <w:rsid w:val="00893299"/>
    <w:rsid w:val="00895801"/>
    <w:rsid w:val="00896AC0"/>
    <w:rsid w:val="00897969"/>
    <w:rsid w:val="008979B8"/>
    <w:rsid w:val="008A0DB1"/>
    <w:rsid w:val="008A0F56"/>
    <w:rsid w:val="008A3A22"/>
    <w:rsid w:val="008A6ACA"/>
    <w:rsid w:val="008A7635"/>
    <w:rsid w:val="008A7808"/>
    <w:rsid w:val="008B1F09"/>
    <w:rsid w:val="008B286B"/>
    <w:rsid w:val="008B3C31"/>
    <w:rsid w:val="008B6045"/>
    <w:rsid w:val="008B6447"/>
    <w:rsid w:val="008C58E2"/>
    <w:rsid w:val="008C5948"/>
    <w:rsid w:val="008D0AB6"/>
    <w:rsid w:val="008D1D17"/>
    <w:rsid w:val="008D66CB"/>
    <w:rsid w:val="008D6E0A"/>
    <w:rsid w:val="008D6F0C"/>
    <w:rsid w:val="008D7F48"/>
    <w:rsid w:val="008E1235"/>
    <w:rsid w:val="008E2888"/>
    <w:rsid w:val="008E2E7E"/>
    <w:rsid w:val="008F2D76"/>
    <w:rsid w:val="008F553D"/>
    <w:rsid w:val="009071DD"/>
    <w:rsid w:val="00915423"/>
    <w:rsid w:val="009207CF"/>
    <w:rsid w:val="00922B3C"/>
    <w:rsid w:val="00922B7C"/>
    <w:rsid w:val="00923081"/>
    <w:rsid w:val="0092330E"/>
    <w:rsid w:val="009253AE"/>
    <w:rsid w:val="009320A7"/>
    <w:rsid w:val="00933253"/>
    <w:rsid w:val="0094018F"/>
    <w:rsid w:val="00940215"/>
    <w:rsid w:val="009402F1"/>
    <w:rsid w:val="0094154C"/>
    <w:rsid w:val="009434DB"/>
    <w:rsid w:val="00944F22"/>
    <w:rsid w:val="00944FBF"/>
    <w:rsid w:val="00945DB7"/>
    <w:rsid w:val="009472DC"/>
    <w:rsid w:val="0095125C"/>
    <w:rsid w:val="0095176F"/>
    <w:rsid w:val="00954F33"/>
    <w:rsid w:val="00956A27"/>
    <w:rsid w:val="0095752D"/>
    <w:rsid w:val="009639F9"/>
    <w:rsid w:val="00964A28"/>
    <w:rsid w:val="00965406"/>
    <w:rsid w:val="009711A6"/>
    <w:rsid w:val="00973AB6"/>
    <w:rsid w:val="00974B2A"/>
    <w:rsid w:val="00974B37"/>
    <w:rsid w:val="009764E5"/>
    <w:rsid w:val="00976AB5"/>
    <w:rsid w:val="009773BD"/>
    <w:rsid w:val="00982AE4"/>
    <w:rsid w:val="00984DCA"/>
    <w:rsid w:val="00991CDB"/>
    <w:rsid w:val="00994D58"/>
    <w:rsid w:val="00996607"/>
    <w:rsid w:val="009A07A7"/>
    <w:rsid w:val="009A3008"/>
    <w:rsid w:val="009A4132"/>
    <w:rsid w:val="009A4FBE"/>
    <w:rsid w:val="009A55DA"/>
    <w:rsid w:val="009A640D"/>
    <w:rsid w:val="009B2228"/>
    <w:rsid w:val="009B2535"/>
    <w:rsid w:val="009B56A7"/>
    <w:rsid w:val="009C07D0"/>
    <w:rsid w:val="009C199E"/>
    <w:rsid w:val="009C3948"/>
    <w:rsid w:val="009C51C7"/>
    <w:rsid w:val="009D1C04"/>
    <w:rsid w:val="009D22BA"/>
    <w:rsid w:val="009D3766"/>
    <w:rsid w:val="009E13ED"/>
    <w:rsid w:val="009E5670"/>
    <w:rsid w:val="009F2DE6"/>
    <w:rsid w:val="009F3562"/>
    <w:rsid w:val="00A02C3F"/>
    <w:rsid w:val="00A07352"/>
    <w:rsid w:val="00A07895"/>
    <w:rsid w:val="00A11C21"/>
    <w:rsid w:val="00A129CD"/>
    <w:rsid w:val="00A13BD8"/>
    <w:rsid w:val="00A14666"/>
    <w:rsid w:val="00A14ACE"/>
    <w:rsid w:val="00A15351"/>
    <w:rsid w:val="00A167BC"/>
    <w:rsid w:val="00A24D13"/>
    <w:rsid w:val="00A31BD4"/>
    <w:rsid w:val="00A34BDF"/>
    <w:rsid w:val="00A3740C"/>
    <w:rsid w:val="00A4152B"/>
    <w:rsid w:val="00A5187A"/>
    <w:rsid w:val="00A52F99"/>
    <w:rsid w:val="00A57B40"/>
    <w:rsid w:val="00A60391"/>
    <w:rsid w:val="00A60888"/>
    <w:rsid w:val="00A61410"/>
    <w:rsid w:val="00A61CDD"/>
    <w:rsid w:val="00A62D92"/>
    <w:rsid w:val="00A63F9F"/>
    <w:rsid w:val="00A67DAC"/>
    <w:rsid w:val="00A70A64"/>
    <w:rsid w:val="00A727D5"/>
    <w:rsid w:val="00A72E7F"/>
    <w:rsid w:val="00A73D7E"/>
    <w:rsid w:val="00A74315"/>
    <w:rsid w:val="00A87392"/>
    <w:rsid w:val="00A90FF2"/>
    <w:rsid w:val="00A92BBC"/>
    <w:rsid w:val="00A978E9"/>
    <w:rsid w:val="00AA14D9"/>
    <w:rsid w:val="00AA211D"/>
    <w:rsid w:val="00AA4635"/>
    <w:rsid w:val="00AA4A3C"/>
    <w:rsid w:val="00AA5D7B"/>
    <w:rsid w:val="00AB0F3F"/>
    <w:rsid w:val="00AB7330"/>
    <w:rsid w:val="00AC463D"/>
    <w:rsid w:val="00AC5074"/>
    <w:rsid w:val="00AC60E4"/>
    <w:rsid w:val="00AD7908"/>
    <w:rsid w:val="00AE0FBA"/>
    <w:rsid w:val="00AE3D77"/>
    <w:rsid w:val="00AE507C"/>
    <w:rsid w:val="00AE76FF"/>
    <w:rsid w:val="00AF279A"/>
    <w:rsid w:val="00AF31F5"/>
    <w:rsid w:val="00AF7CA5"/>
    <w:rsid w:val="00B00F52"/>
    <w:rsid w:val="00B026CE"/>
    <w:rsid w:val="00B031CB"/>
    <w:rsid w:val="00B10579"/>
    <w:rsid w:val="00B11B8D"/>
    <w:rsid w:val="00B1309A"/>
    <w:rsid w:val="00B13DF5"/>
    <w:rsid w:val="00B17FA8"/>
    <w:rsid w:val="00B2388B"/>
    <w:rsid w:val="00B37F47"/>
    <w:rsid w:val="00B425C2"/>
    <w:rsid w:val="00B42AD4"/>
    <w:rsid w:val="00B45071"/>
    <w:rsid w:val="00B45CD1"/>
    <w:rsid w:val="00B504C8"/>
    <w:rsid w:val="00B513E5"/>
    <w:rsid w:val="00B51EB5"/>
    <w:rsid w:val="00B54570"/>
    <w:rsid w:val="00B64DE1"/>
    <w:rsid w:val="00B65E6B"/>
    <w:rsid w:val="00B66C94"/>
    <w:rsid w:val="00B6743D"/>
    <w:rsid w:val="00B674DD"/>
    <w:rsid w:val="00B70022"/>
    <w:rsid w:val="00B7402F"/>
    <w:rsid w:val="00B742D0"/>
    <w:rsid w:val="00B85B8C"/>
    <w:rsid w:val="00B90E44"/>
    <w:rsid w:val="00B91E0B"/>
    <w:rsid w:val="00B927A7"/>
    <w:rsid w:val="00B95557"/>
    <w:rsid w:val="00B9570C"/>
    <w:rsid w:val="00B969D5"/>
    <w:rsid w:val="00BA5182"/>
    <w:rsid w:val="00BA7269"/>
    <w:rsid w:val="00BB00C4"/>
    <w:rsid w:val="00BB05E1"/>
    <w:rsid w:val="00BB392D"/>
    <w:rsid w:val="00BB65BB"/>
    <w:rsid w:val="00BC3878"/>
    <w:rsid w:val="00BC3C02"/>
    <w:rsid w:val="00BC59A4"/>
    <w:rsid w:val="00BC769C"/>
    <w:rsid w:val="00BD33A0"/>
    <w:rsid w:val="00BD3F3E"/>
    <w:rsid w:val="00BD4736"/>
    <w:rsid w:val="00BD4792"/>
    <w:rsid w:val="00BD5C10"/>
    <w:rsid w:val="00BD6144"/>
    <w:rsid w:val="00BD7EFE"/>
    <w:rsid w:val="00BE0223"/>
    <w:rsid w:val="00BE0CDD"/>
    <w:rsid w:val="00BE36BE"/>
    <w:rsid w:val="00BE49F1"/>
    <w:rsid w:val="00BE7284"/>
    <w:rsid w:val="00BF117C"/>
    <w:rsid w:val="00BF444A"/>
    <w:rsid w:val="00BF4588"/>
    <w:rsid w:val="00BF5ACD"/>
    <w:rsid w:val="00BF636D"/>
    <w:rsid w:val="00C00CB1"/>
    <w:rsid w:val="00C01FD8"/>
    <w:rsid w:val="00C03468"/>
    <w:rsid w:val="00C03AF4"/>
    <w:rsid w:val="00C04F2D"/>
    <w:rsid w:val="00C11DDC"/>
    <w:rsid w:val="00C12B19"/>
    <w:rsid w:val="00C23244"/>
    <w:rsid w:val="00C23FB8"/>
    <w:rsid w:val="00C24F59"/>
    <w:rsid w:val="00C3383B"/>
    <w:rsid w:val="00C372D6"/>
    <w:rsid w:val="00C37C53"/>
    <w:rsid w:val="00C37F69"/>
    <w:rsid w:val="00C40D59"/>
    <w:rsid w:val="00C423E6"/>
    <w:rsid w:val="00C43028"/>
    <w:rsid w:val="00C43099"/>
    <w:rsid w:val="00C443D2"/>
    <w:rsid w:val="00C46895"/>
    <w:rsid w:val="00C50847"/>
    <w:rsid w:val="00C5107A"/>
    <w:rsid w:val="00C51745"/>
    <w:rsid w:val="00C528E5"/>
    <w:rsid w:val="00C52FAE"/>
    <w:rsid w:val="00C52FF6"/>
    <w:rsid w:val="00C54970"/>
    <w:rsid w:val="00C62F71"/>
    <w:rsid w:val="00C634F5"/>
    <w:rsid w:val="00C64002"/>
    <w:rsid w:val="00C70CA2"/>
    <w:rsid w:val="00C718AC"/>
    <w:rsid w:val="00C73948"/>
    <w:rsid w:val="00C73AFD"/>
    <w:rsid w:val="00C773E1"/>
    <w:rsid w:val="00C77B92"/>
    <w:rsid w:val="00C8386F"/>
    <w:rsid w:val="00C83C6E"/>
    <w:rsid w:val="00C84262"/>
    <w:rsid w:val="00C86DF2"/>
    <w:rsid w:val="00C87003"/>
    <w:rsid w:val="00C90FE1"/>
    <w:rsid w:val="00C919DC"/>
    <w:rsid w:val="00C957D4"/>
    <w:rsid w:val="00C96706"/>
    <w:rsid w:val="00C96878"/>
    <w:rsid w:val="00C96DE4"/>
    <w:rsid w:val="00C9706D"/>
    <w:rsid w:val="00CA0904"/>
    <w:rsid w:val="00CA15D6"/>
    <w:rsid w:val="00CA6BA3"/>
    <w:rsid w:val="00CA7842"/>
    <w:rsid w:val="00CB6999"/>
    <w:rsid w:val="00CC095B"/>
    <w:rsid w:val="00CC29D3"/>
    <w:rsid w:val="00CC400B"/>
    <w:rsid w:val="00CC5004"/>
    <w:rsid w:val="00CC5094"/>
    <w:rsid w:val="00CC6F50"/>
    <w:rsid w:val="00CD02A7"/>
    <w:rsid w:val="00CD5654"/>
    <w:rsid w:val="00CD6D88"/>
    <w:rsid w:val="00CE378C"/>
    <w:rsid w:val="00CE5E9E"/>
    <w:rsid w:val="00CE64C6"/>
    <w:rsid w:val="00CF09BB"/>
    <w:rsid w:val="00CF1EE2"/>
    <w:rsid w:val="00CF2860"/>
    <w:rsid w:val="00CF365F"/>
    <w:rsid w:val="00CF3DF5"/>
    <w:rsid w:val="00CF4716"/>
    <w:rsid w:val="00CF4EC7"/>
    <w:rsid w:val="00D00A29"/>
    <w:rsid w:val="00D0286E"/>
    <w:rsid w:val="00D02A24"/>
    <w:rsid w:val="00D03672"/>
    <w:rsid w:val="00D04DFB"/>
    <w:rsid w:val="00D06629"/>
    <w:rsid w:val="00D1446F"/>
    <w:rsid w:val="00D202E3"/>
    <w:rsid w:val="00D20E9F"/>
    <w:rsid w:val="00D22781"/>
    <w:rsid w:val="00D22979"/>
    <w:rsid w:val="00D24128"/>
    <w:rsid w:val="00D27969"/>
    <w:rsid w:val="00D32385"/>
    <w:rsid w:val="00D33EB8"/>
    <w:rsid w:val="00D378CC"/>
    <w:rsid w:val="00D37E10"/>
    <w:rsid w:val="00D41DBA"/>
    <w:rsid w:val="00D44C6E"/>
    <w:rsid w:val="00D47381"/>
    <w:rsid w:val="00D52020"/>
    <w:rsid w:val="00D55E8D"/>
    <w:rsid w:val="00D60BD7"/>
    <w:rsid w:val="00D61D58"/>
    <w:rsid w:val="00D649EA"/>
    <w:rsid w:val="00D723FD"/>
    <w:rsid w:val="00D75B44"/>
    <w:rsid w:val="00D77AE0"/>
    <w:rsid w:val="00D8045C"/>
    <w:rsid w:val="00D846B8"/>
    <w:rsid w:val="00D91C9B"/>
    <w:rsid w:val="00D944FE"/>
    <w:rsid w:val="00DA2DD1"/>
    <w:rsid w:val="00DA4C14"/>
    <w:rsid w:val="00DB1C49"/>
    <w:rsid w:val="00DB3FC4"/>
    <w:rsid w:val="00DB496C"/>
    <w:rsid w:val="00DB4D35"/>
    <w:rsid w:val="00DB5086"/>
    <w:rsid w:val="00DC5969"/>
    <w:rsid w:val="00DC6E2C"/>
    <w:rsid w:val="00DD0C08"/>
    <w:rsid w:val="00DD1DA0"/>
    <w:rsid w:val="00DD43F6"/>
    <w:rsid w:val="00DE4819"/>
    <w:rsid w:val="00DE577C"/>
    <w:rsid w:val="00DE624E"/>
    <w:rsid w:val="00DF278A"/>
    <w:rsid w:val="00DF4AB7"/>
    <w:rsid w:val="00E01163"/>
    <w:rsid w:val="00E01EEC"/>
    <w:rsid w:val="00E05CA8"/>
    <w:rsid w:val="00E06E70"/>
    <w:rsid w:val="00E0788E"/>
    <w:rsid w:val="00E07C84"/>
    <w:rsid w:val="00E10B0D"/>
    <w:rsid w:val="00E10B72"/>
    <w:rsid w:val="00E12229"/>
    <w:rsid w:val="00E12B88"/>
    <w:rsid w:val="00E15F6C"/>
    <w:rsid w:val="00E16ADA"/>
    <w:rsid w:val="00E21343"/>
    <w:rsid w:val="00E236DC"/>
    <w:rsid w:val="00E24E98"/>
    <w:rsid w:val="00E316A4"/>
    <w:rsid w:val="00E31920"/>
    <w:rsid w:val="00E3240C"/>
    <w:rsid w:val="00E3278E"/>
    <w:rsid w:val="00E33DA0"/>
    <w:rsid w:val="00E358BE"/>
    <w:rsid w:val="00E37309"/>
    <w:rsid w:val="00E37F1F"/>
    <w:rsid w:val="00E41611"/>
    <w:rsid w:val="00E45C3E"/>
    <w:rsid w:val="00E503B9"/>
    <w:rsid w:val="00E50ABA"/>
    <w:rsid w:val="00E516AF"/>
    <w:rsid w:val="00E5401A"/>
    <w:rsid w:val="00E54F95"/>
    <w:rsid w:val="00E5568B"/>
    <w:rsid w:val="00E62556"/>
    <w:rsid w:val="00E64E30"/>
    <w:rsid w:val="00E65E33"/>
    <w:rsid w:val="00E66F32"/>
    <w:rsid w:val="00E724F7"/>
    <w:rsid w:val="00E73D3D"/>
    <w:rsid w:val="00E75069"/>
    <w:rsid w:val="00E75565"/>
    <w:rsid w:val="00E82D0C"/>
    <w:rsid w:val="00E83581"/>
    <w:rsid w:val="00E84988"/>
    <w:rsid w:val="00E872D4"/>
    <w:rsid w:val="00E9151F"/>
    <w:rsid w:val="00E978C9"/>
    <w:rsid w:val="00E97B9E"/>
    <w:rsid w:val="00E97CF4"/>
    <w:rsid w:val="00EA0902"/>
    <w:rsid w:val="00EA3100"/>
    <w:rsid w:val="00EA5BED"/>
    <w:rsid w:val="00EB23CE"/>
    <w:rsid w:val="00EB3D1E"/>
    <w:rsid w:val="00EC0A78"/>
    <w:rsid w:val="00EC127A"/>
    <w:rsid w:val="00EC1492"/>
    <w:rsid w:val="00EC6025"/>
    <w:rsid w:val="00ED2BEC"/>
    <w:rsid w:val="00ED3096"/>
    <w:rsid w:val="00EE2C6A"/>
    <w:rsid w:val="00EE397A"/>
    <w:rsid w:val="00EE3C6B"/>
    <w:rsid w:val="00EE48BF"/>
    <w:rsid w:val="00EE5FA1"/>
    <w:rsid w:val="00EE6D27"/>
    <w:rsid w:val="00EF083E"/>
    <w:rsid w:val="00EF1DB8"/>
    <w:rsid w:val="00EF5372"/>
    <w:rsid w:val="00EF68E4"/>
    <w:rsid w:val="00F02FFA"/>
    <w:rsid w:val="00F1009E"/>
    <w:rsid w:val="00F12140"/>
    <w:rsid w:val="00F145FC"/>
    <w:rsid w:val="00F238E8"/>
    <w:rsid w:val="00F24F5E"/>
    <w:rsid w:val="00F25201"/>
    <w:rsid w:val="00F2643E"/>
    <w:rsid w:val="00F30812"/>
    <w:rsid w:val="00F359D6"/>
    <w:rsid w:val="00F407FB"/>
    <w:rsid w:val="00F40943"/>
    <w:rsid w:val="00F43CD0"/>
    <w:rsid w:val="00F43ED0"/>
    <w:rsid w:val="00F47085"/>
    <w:rsid w:val="00F52F64"/>
    <w:rsid w:val="00F52FB1"/>
    <w:rsid w:val="00F55C49"/>
    <w:rsid w:val="00F64B7B"/>
    <w:rsid w:val="00F64D9D"/>
    <w:rsid w:val="00F65878"/>
    <w:rsid w:val="00F65A17"/>
    <w:rsid w:val="00F724CA"/>
    <w:rsid w:val="00F724DE"/>
    <w:rsid w:val="00F7446C"/>
    <w:rsid w:val="00F77C5F"/>
    <w:rsid w:val="00F77DBB"/>
    <w:rsid w:val="00F8522B"/>
    <w:rsid w:val="00F85720"/>
    <w:rsid w:val="00F9052A"/>
    <w:rsid w:val="00F90AF9"/>
    <w:rsid w:val="00F927E7"/>
    <w:rsid w:val="00F94CDE"/>
    <w:rsid w:val="00F956C5"/>
    <w:rsid w:val="00F9718C"/>
    <w:rsid w:val="00F97953"/>
    <w:rsid w:val="00FA40E0"/>
    <w:rsid w:val="00FA4320"/>
    <w:rsid w:val="00FA4E47"/>
    <w:rsid w:val="00FB0A23"/>
    <w:rsid w:val="00FB6484"/>
    <w:rsid w:val="00FC21D4"/>
    <w:rsid w:val="00FC38CC"/>
    <w:rsid w:val="00FC4BCC"/>
    <w:rsid w:val="00FC69A5"/>
    <w:rsid w:val="00FC7653"/>
    <w:rsid w:val="00FD0D13"/>
    <w:rsid w:val="00FD3D70"/>
    <w:rsid w:val="00FD451F"/>
    <w:rsid w:val="00FD657C"/>
    <w:rsid w:val="00FE0D30"/>
    <w:rsid w:val="00FE10E9"/>
    <w:rsid w:val="00FE26AA"/>
    <w:rsid w:val="00FE300B"/>
    <w:rsid w:val="00FE4121"/>
    <w:rsid w:val="00FE4470"/>
    <w:rsid w:val="00FF06AA"/>
    <w:rsid w:val="00FF08EE"/>
    <w:rsid w:val="00FF1D92"/>
    <w:rsid w:val="00FF5611"/>
    <w:rsid w:val="00FF6C40"/>
    <w:rsid w:val="00FF795F"/>
    <w:rsid w:val="02204F6A"/>
    <w:rsid w:val="0245A512"/>
    <w:rsid w:val="032B3B8D"/>
    <w:rsid w:val="03376B33"/>
    <w:rsid w:val="03E17573"/>
    <w:rsid w:val="04D20514"/>
    <w:rsid w:val="04E1E80C"/>
    <w:rsid w:val="04ED4D78"/>
    <w:rsid w:val="051178E5"/>
    <w:rsid w:val="05C0612B"/>
    <w:rsid w:val="05C14008"/>
    <w:rsid w:val="05D17653"/>
    <w:rsid w:val="0635DA98"/>
    <w:rsid w:val="071990B0"/>
    <w:rsid w:val="08336410"/>
    <w:rsid w:val="0A058FE1"/>
    <w:rsid w:val="0B33F3D5"/>
    <w:rsid w:val="0C982699"/>
    <w:rsid w:val="0CB21B40"/>
    <w:rsid w:val="0D26B1F6"/>
    <w:rsid w:val="0E80E998"/>
    <w:rsid w:val="0F9CFE99"/>
    <w:rsid w:val="10891254"/>
    <w:rsid w:val="11E27E53"/>
    <w:rsid w:val="12D2EE06"/>
    <w:rsid w:val="13521928"/>
    <w:rsid w:val="137D821A"/>
    <w:rsid w:val="146EB0EE"/>
    <w:rsid w:val="148A2FFB"/>
    <w:rsid w:val="148A73FD"/>
    <w:rsid w:val="1597CE9D"/>
    <w:rsid w:val="15C8EDED"/>
    <w:rsid w:val="15DA51BA"/>
    <w:rsid w:val="15E04840"/>
    <w:rsid w:val="15F0815B"/>
    <w:rsid w:val="1634F9B6"/>
    <w:rsid w:val="163AE815"/>
    <w:rsid w:val="185F9E66"/>
    <w:rsid w:val="18D081C5"/>
    <w:rsid w:val="1931F920"/>
    <w:rsid w:val="194D8389"/>
    <w:rsid w:val="1973A63D"/>
    <w:rsid w:val="197B5B8A"/>
    <w:rsid w:val="1A6EC847"/>
    <w:rsid w:val="1AA91D20"/>
    <w:rsid w:val="1B14DD77"/>
    <w:rsid w:val="1B2D4F42"/>
    <w:rsid w:val="1BF1704B"/>
    <w:rsid w:val="1C40E81E"/>
    <w:rsid w:val="1E5A22F7"/>
    <w:rsid w:val="1F29110D"/>
    <w:rsid w:val="1F78EFD4"/>
    <w:rsid w:val="21E9F85F"/>
    <w:rsid w:val="22550DB4"/>
    <w:rsid w:val="232595BC"/>
    <w:rsid w:val="2452AAED"/>
    <w:rsid w:val="266ECD6F"/>
    <w:rsid w:val="26BDA50A"/>
    <w:rsid w:val="26F58940"/>
    <w:rsid w:val="2747619A"/>
    <w:rsid w:val="274FF2AC"/>
    <w:rsid w:val="281F7459"/>
    <w:rsid w:val="2864E645"/>
    <w:rsid w:val="28CFF353"/>
    <w:rsid w:val="2925030C"/>
    <w:rsid w:val="299AFC14"/>
    <w:rsid w:val="2BE18A2A"/>
    <w:rsid w:val="2E280F52"/>
    <w:rsid w:val="2E833A72"/>
    <w:rsid w:val="2EA9CC2F"/>
    <w:rsid w:val="2EE8EA3B"/>
    <w:rsid w:val="2EED5026"/>
    <w:rsid w:val="2EF40DC1"/>
    <w:rsid w:val="2F06C487"/>
    <w:rsid w:val="3000F911"/>
    <w:rsid w:val="3063746C"/>
    <w:rsid w:val="30892087"/>
    <w:rsid w:val="30D90CFA"/>
    <w:rsid w:val="30EFF1BF"/>
    <w:rsid w:val="322EF4A2"/>
    <w:rsid w:val="32B2EF7E"/>
    <w:rsid w:val="32BE10A8"/>
    <w:rsid w:val="3351702F"/>
    <w:rsid w:val="33A798EC"/>
    <w:rsid w:val="35B663E1"/>
    <w:rsid w:val="362D467C"/>
    <w:rsid w:val="387B0A0F"/>
    <w:rsid w:val="38B8DF2A"/>
    <w:rsid w:val="39FB10F0"/>
    <w:rsid w:val="3ADA49BE"/>
    <w:rsid w:val="3B109165"/>
    <w:rsid w:val="3C25A565"/>
    <w:rsid w:val="3C876E8E"/>
    <w:rsid w:val="3C8D4567"/>
    <w:rsid w:val="3D0BB52C"/>
    <w:rsid w:val="3D9E67A5"/>
    <w:rsid w:val="3E2915C8"/>
    <w:rsid w:val="3EA7617E"/>
    <w:rsid w:val="3FB8A8DB"/>
    <w:rsid w:val="405A9E98"/>
    <w:rsid w:val="4294E6E9"/>
    <w:rsid w:val="4299E6E7"/>
    <w:rsid w:val="445B56EC"/>
    <w:rsid w:val="45F7035D"/>
    <w:rsid w:val="469828B4"/>
    <w:rsid w:val="46A798DD"/>
    <w:rsid w:val="471C5AD6"/>
    <w:rsid w:val="475E3268"/>
    <w:rsid w:val="47A9CD98"/>
    <w:rsid w:val="48852954"/>
    <w:rsid w:val="48BBD77F"/>
    <w:rsid w:val="48E907D2"/>
    <w:rsid w:val="48EC9E26"/>
    <w:rsid w:val="497984C3"/>
    <w:rsid w:val="49A0D609"/>
    <w:rsid w:val="49D1B196"/>
    <w:rsid w:val="4A3C913A"/>
    <w:rsid w:val="4B5FE47F"/>
    <w:rsid w:val="4BB793C4"/>
    <w:rsid w:val="4C940214"/>
    <w:rsid w:val="4D0F7948"/>
    <w:rsid w:val="4D904289"/>
    <w:rsid w:val="4EAB49A9"/>
    <w:rsid w:val="4F36B426"/>
    <w:rsid w:val="4FF23A12"/>
    <w:rsid w:val="5022783B"/>
    <w:rsid w:val="51B9B7D4"/>
    <w:rsid w:val="5226D548"/>
    <w:rsid w:val="52717BD3"/>
    <w:rsid w:val="52E4E03F"/>
    <w:rsid w:val="531376C5"/>
    <w:rsid w:val="53352154"/>
    <w:rsid w:val="533EAF77"/>
    <w:rsid w:val="535F397B"/>
    <w:rsid w:val="536B9E0F"/>
    <w:rsid w:val="53A17503"/>
    <w:rsid w:val="551F7D6C"/>
    <w:rsid w:val="564D40CF"/>
    <w:rsid w:val="569ED570"/>
    <w:rsid w:val="56D084B3"/>
    <w:rsid w:val="56E4F564"/>
    <w:rsid w:val="5859166C"/>
    <w:rsid w:val="58652C4A"/>
    <w:rsid w:val="59736D74"/>
    <w:rsid w:val="59F4E6CD"/>
    <w:rsid w:val="5A0D9D76"/>
    <w:rsid w:val="5A3D4DEB"/>
    <w:rsid w:val="5ADCFB17"/>
    <w:rsid w:val="5B5F8C5B"/>
    <w:rsid w:val="5B80ED97"/>
    <w:rsid w:val="5B8BAD63"/>
    <w:rsid w:val="5BF6E69F"/>
    <w:rsid w:val="5D146A32"/>
    <w:rsid w:val="5EAD3755"/>
    <w:rsid w:val="5F0DAE2A"/>
    <w:rsid w:val="5F352029"/>
    <w:rsid w:val="5F3E9FAD"/>
    <w:rsid w:val="5FDD2361"/>
    <w:rsid w:val="62C4A291"/>
    <w:rsid w:val="6330BC05"/>
    <w:rsid w:val="63561744"/>
    <w:rsid w:val="6380A878"/>
    <w:rsid w:val="644464F0"/>
    <w:rsid w:val="64D1E16B"/>
    <w:rsid w:val="65066EA1"/>
    <w:rsid w:val="6513B2A0"/>
    <w:rsid w:val="651C78D9"/>
    <w:rsid w:val="66049E52"/>
    <w:rsid w:val="664F346A"/>
    <w:rsid w:val="66B8493A"/>
    <w:rsid w:val="66EA9041"/>
    <w:rsid w:val="6854199B"/>
    <w:rsid w:val="693D2FA9"/>
    <w:rsid w:val="69C161CB"/>
    <w:rsid w:val="6A89DAB8"/>
    <w:rsid w:val="6CFAEFE2"/>
    <w:rsid w:val="6D2DE7FB"/>
    <w:rsid w:val="6DB238E1"/>
    <w:rsid w:val="6DFED936"/>
    <w:rsid w:val="6E617E38"/>
    <w:rsid w:val="6FF616B0"/>
    <w:rsid w:val="7124DD17"/>
    <w:rsid w:val="727BC440"/>
    <w:rsid w:val="736568F4"/>
    <w:rsid w:val="739FA19A"/>
    <w:rsid w:val="75BD4AC6"/>
    <w:rsid w:val="77547C12"/>
    <w:rsid w:val="77873618"/>
    <w:rsid w:val="7960FB9F"/>
    <w:rsid w:val="79760B92"/>
    <w:rsid w:val="79F093AF"/>
    <w:rsid w:val="7A048D96"/>
    <w:rsid w:val="7A9C3726"/>
    <w:rsid w:val="7AB97965"/>
    <w:rsid w:val="7B04E595"/>
    <w:rsid w:val="7BA464D4"/>
    <w:rsid w:val="7E4AA7BE"/>
    <w:rsid w:val="7E78579F"/>
    <w:rsid w:val="7EF7E9C4"/>
    <w:rsid w:val="7F0A4F85"/>
    <w:rsid w:val="7F72A6A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05F4EB"/>
  <w15:docId w15:val="{710E0053-CFA0-4761-A138-B713DD209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CFA"/>
    <w:pPr>
      <w:spacing w:after="0" w:line="264" w:lineRule="auto"/>
    </w:pPr>
    <w:rPr>
      <w:rFonts w:eastAsia="Times New Roman" w:cs="Times New Roman"/>
      <w:sz w:val="24"/>
      <w:szCs w:val="24"/>
    </w:rPr>
  </w:style>
  <w:style w:type="paragraph" w:styleId="Heading1">
    <w:name w:val="heading 1"/>
    <w:basedOn w:val="Normal"/>
    <w:next w:val="Normal"/>
    <w:link w:val="Heading1Char"/>
    <w:qFormat/>
    <w:rsid w:val="005E7CFA"/>
    <w:pPr>
      <w:keepNext/>
      <w:keepLines/>
      <w:numPr>
        <w:numId w:val="2"/>
      </w:numPr>
      <w:spacing w:after="240" w:line="240" w:lineRule="auto"/>
      <w:outlineLvl w:val="0"/>
    </w:pPr>
    <w:rPr>
      <w:rFonts w:asciiTheme="majorHAnsi" w:eastAsiaTheme="majorEastAsia" w:hAnsiTheme="majorHAnsi" w:cstheme="majorBidi"/>
      <w:b/>
      <w:bCs/>
      <w:color w:val="1F497D" w:themeColor="text2"/>
      <w:sz w:val="28"/>
      <w:szCs w:val="28"/>
    </w:rPr>
  </w:style>
  <w:style w:type="paragraph" w:styleId="Heading2">
    <w:name w:val="heading 2"/>
    <w:basedOn w:val="Normal"/>
    <w:next w:val="Normal"/>
    <w:link w:val="Heading2Char"/>
    <w:unhideWhenUsed/>
    <w:qFormat/>
    <w:rsid w:val="005E7CFA"/>
    <w:pPr>
      <w:keepNext/>
      <w:keepLines/>
      <w:numPr>
        <w:ilvl w:val="1"/>
        <w:numId w:val="2"/>
      </w:numPr>
      <w:outlineLvl w:val="1"/>
    </w:pPr>
    <w:rPr>
      <w:rFonts w:asciiTheme="majorHAnsi" w:eastAsiaTheme="majorEastAsia" w:hAnsiTheme="majorHAnsi" w:cstheme="majorBidi"/>
      <w:b/>
      <w:bCs/>
      <w:szCs w:val="26"/>
    </w:rPr>
  </w:style>
  <w:style w:type="paragraph" w:styleId="Heading3">
    <w:name w:val="heading 3"/>
    <w:basedOn w:val="Normal"/>
    <w:next w:val="Normal"/>
    <w:link w:val="Heading3Char"/>
    <w:semiHidden/>
    <w:unhideWhenUsed/>
    <w:qFormat/>
    <w:rsid w:val="005E7CFA"/>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5E7CFA"/>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5E7CFA"/>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5E7CFA"/>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5E7CFA"/>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5E7CFA"/>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5E7CFA"/>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7D29"/>
    <w:pPr>
      <w:tabs>
        <w:tab w:val="center" w:pos="4513"/>
        <w:tab w:val="right" w:pos="9026"/>
      </w:tabs>
      <w:spacing w:line="240" w:lineRule="auto"/>
    </w:pPr>
  </w:style>
  <w:style w:type="character" w:customStyle="1" w:styleId="HeaderChar">
    <w:name w:val="Header Char"/>
    <w:basedOn w:val="DefaultParagraphFont"/>
    <w:link w:val="Header"/>
    <w:uiPriority w:val="99"/>
    <w:rsid w:val="00567D29"/>
  </w:style>
  <w:style w:type="paragraph" w:styleId="Footer">
    <w:name w:val="footer"/>
    <w:basedOn w:val="Normal"/>
    <w:link w:val="FooterChar"/>
    <w:uiPriority w:val="99"/>
    <w:unhideWhenUsed/>
    <w:rsid w:val="00567D29"/>
    <w:pPr>
      <w:tabs>
        <w:tab w:val="center" w:pos="4513"/>
        <w:tab w:val="right" w:pos="9026"/>
      </w:tabs>
      <w:spacing w:line="240" w:lineRule="auto"/>
    </w:pPr>
  </w:style>
  <w:style w:type="character" w:customStyle="1" w:styleId="FooterChar">
    <w:name w:val="Footer Char"/>
    <w:basedOn w:val="DefaultParagraphFont"/>
    <w:link w:val="Footer"/>
    <w:uiPriority w:val="99"/>
    <w:rsid w:val="00567D29"/>
  </w:style>
  <w:style w:type="paragraph" w:styleId="BalloonText">
    <w:name w:val="Balloon Text"/>
    <w:basedOn w:val="Normal"/>
    <w:link w:val="BalloonTextChar"/>
    <w:uiPriority w:val="99"/>
    <w:semiHidden/>
    <w:unhideWhenUsed/>
    <w:rsid w:val="00567D2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D29"/>
    <w:rPr>
      <w:rFonts w:ascii="Tahoma" w:hAnsi="Tahoma" w:cs="Tahoma"/>
      <w:sz w:val="16"/>
      <w:szCs w:val="16"/>
    </w:rPr>
  </w:style>
  <w:style w:type="paragraph" w:styleId="NormalWeb">
    <w:name w:val="Normal (Web)"/>
    <w:basedOn w:val="Normal"/>
    <w:uiPriority w:val="99"/>
    <w:unhideWhenUsed/>
    <w:rsid w:val="00567D29"/>
    <w:pPr>
      <w:spacing w:before="100" w:beforeAutospacing="1" w:after="100" w:afterAutospacing="1" w:line="240" w:lineRule="auto"/>
    </w:pPr>
    <w:rPr>
      <w:rFonts w:ascii="Times New Roman" w:hAnsi="Times New Roman"/>
      <w:lang w:eastAsia="en-GB"/>
    </w:rPr>
  </w:style>
  <w:style w:type="character" w:customStyle="1" w:styleId="Heading1Char">
    <w:name w:val="Heading 1 Char"/>
    <w:basedOn w:val="DefaultParagraphFont"/>
    <w:link w:val="Heading1"/>
    <w:rsid w:val="005E7CFA"/>
    <w:rPr>
      <w:rFonts w:asciiTheme="majorHAnsi" w:eastAsiaTheme="majorEastAsia" w:hAnsiTheme="majorHAnsi" w:cstheme="majorBidi"/>
      <w:b/>
      <w:bCs/>
      <w:color w:val="1F497D" w:themeColor="text2"/>
      <w:sz w:val="28"/>
      <w:szCs w:val="28"/>
    </w:rPr>
  </w:style>
  <w:style w:type="character" w:customStyle="1" w:styleId="Heading2Char">
    <w:name w:val="Heading 2 Char"/>
    <w:basedOn w:val="DefaultParagraphFont"/>
    <w:link w:val="Heading2"/>
    <w:rsid w:val="005E7CFA"/>
    <w:rPr>
      <w:rFonts w:asciiTheme="majorHAnsi" w:eastAsiaTheme="majorEastAsia" w:hAnsiTheme="majorHAnsi" w:cstheme="majorBidi"/>
      <w:b/>
      <w:bCs/>
      <w:sz w:val="24"/>
      <w:szCs w:val="26"/>
    </w:rPr>
  </w:style>
  <w:style w:type="character" w:customStyle="1" w:styleId="Heading3Char">
    <w:name w:val="Heading 3 Char"/>
    <w:basedOn w:val="DefaultParagraphFont"/>
    <w:link w:val="Heading3"/>
    <w:semiHidden/>
    <w:rsid w:val="005E7CFA"/>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semiHidden/>
    <w:rsid w:val="005E7CFA"/>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5E7CFA"/>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semiHidden/>
    <w:rsid w:val="005E7CFA"/>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5E7CFA"/>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5E7CF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5E7CFA"/>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qFormat/>
    <w:rsid w:val="005E7CFA"/>
    <w:pPr>
      <w:numPr>
        <w:ilvl w:val="1"/>
      </w:numPr>
    </w:pPr>
    <w:rPr>
      <w:rFonts w:asciiTheme="majorHAnsi" w:eastAsiaTheme="majorEastAsia" w:hAnsiTheme="majorHAnsi" w:cstheme="majorBidi"/>
      <w:b/>
      <w:iCs/>
      <w:color w:val="1F497D" w:themeColor="text2"/>
      <w:sz w:val="36"/>
    </w:rPr>
  </w:style>
  <w:style w:type="character" w:customStyle="1" w:styleId="SubtitleChar">
    <w:name w:val="Subtitle Char"/>
    <w:basedOn w:val="DefaultParagraphFont"/>
    <w:link w:val="Subtitle"/>
    <w:rsid w:val="005E7CFA"/>
    <w:rPr>
      <w:rFonts w:asciiTheme="majorHAnsi" w:eastAsiaTheme="majorEastAsia" w:hAnsiTheme="majorHAnsi" w:cstheme="majorBidi"/>
      <w:b/>
      <w:iCs/>
      <w:color w:val="1F497D" w:themeColor="text2"/>
      <w:sz w:val="36"/>
      <w:szCs w:val="24"/>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5E7CFA"/>
    <w:pPr>
      <w:ind w:left="720"/>
      <w:contextualSpacing/>
    </w:p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rsid w:val="005E7CFA"/>
    <w:rPr>
      <w:rFonts w:eastAsia="Times New Roman" w:cs="Times New Roman"/>
      <w:sz w:val="24"/>
      <w:szCs w:val="24"/>
    </w:rPr>
  </w:style>
  <w:style w:type="character" w:styleId="Strong">
    <w:name w:val="Strong"/>
    <w:basedOn w:val="DefaultParagraphFont"/>
    <w:uiPriority w:val="22"/>
    <w:qFormat/>
    <w:rsid w:val="005E7CFA"/>
    <w:rPr>
      <w:b/>
      <w:bCs/>
    </w:rPr>
  </w:style>
  <w:style w:type="paragraph" w:styleId="TOC1">
    <w:name w:val="toc 1"/>
    <w:basedOn w:val="Normal"/>
    <w:next w:val="Normal"/>
    <w:autoRedefine/>
    <w:uiPriority w:val="39"/>
    <w:unhideWhenUsed/>
    <w:rsid w:val="00450593"/>
    <w:pPr>
      <w:tabs>
        <w:tab w:val="left" w:pos="440"/>
        <w:tab w:val="right" w:leader="dot" w:pos="9016"/>
      </w:tabs>
      <w:spacing w:after="100"/>
    </w:pPr>
  </w:style>
  <w:style w:type="paragraph" w:styleId="TOC2">
    <w:name w:val="toc 2"/>
    <w:basedOn w:val="Normal"/>
    <w:next w:val="Normal"/>
    <w:autoRedefine/>
    <w:uiPriority w:val="39"/>
    <w:unhideWhenUsed/>
    <w:rsid w:val="00450593"/>
    <w:pPr>
      <w:tabs>
        <w:tab w:val="left" w:pos="880"/>
        <w:tab w:val="right" w:leader="dot" w:pos="9016"/>
      </w:tabs>
      <w:spacing w:after="100"/>
      <w:ind w:left="240"/>
    </w:pPr>
  </w:style>
  <w:style w:type="character" w:styleId="Hyperlink">
    <w:name w:val="Hyperlink"/>
    <w:basedOn w:val="DefaultParagraphFont"/>
    <w:uiPriority w:val="99"/>
    <w:unhideWhenUsed/>
    <w:rsid w:val="005E7CFA"/>
    <w:rPr>
      <w:color w:val="0000FF" w:themeColor="hyperlink"/>
      <w:u w:val="single"/>
    </w:rPr>
  </w:style>
  <w:style w:type="table" w:styleId="MediumGrid1-Accent3">
    <w:name w:val="Medium Grid 1 Accent 3"/>
    <w:basedOn w:val="TableNormal"/>
    <w:uiPriority w:val="67"/>
    <w:rsid w:val="005E7CFA"/>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ghtShading-Accent2">
    <w:name w:val="Light Shading Accent 2"/>
    <w:basedOn w:val="TableNormal"/>
    <w:uiPriority w:val="60"/>
    <w:rsid w:val="006743B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ableGrid">
    <w:name w:val="Table Grid"/>
    <w:basedOn w:val="TableNormal"/>
    <w:uiPriority w:val="59"/>
    <w:rsid w:val="008C58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C6E2C"/>
    <w:rPr>
      <w:sz w:val="16"/>
      <w:szCs w:val="16"/>
    </w:rPr>
  </w:style>
  <w:style w:type="paragraph" w:styleId="CommentText">
    <w:name w:val="annotation text"/>
    <w:basedOn w:val="Normal"/>
    <w:link w:val="CommentTextChar"/>
    <w:uiPriority w:val="99"/>
    <w:semiHidden/>
    <w:unhideWhenUsed/>
    <w:rsid w:val="00DC6E2C"/>
    <w:pPr>
      <w:spacing w:line="240" w:lineRule="auto"/>
    </w:pPr>
    <w:rPr>
      <w:sz w:val="20"/>
      <w:szCs w:val="20"/>
    </w:rPr>
  </w:style>
  <w:style w:type="character" w:customStyle="1" w:styleId="CommentTextChar">
    <w:name w:val="Comment Text Char"/>
    <w:basedOn w:val="DefaultParagraphFont"/>
    <w:link w:val="CommentText"/>
    <w:uiPriority w:val="99"/>
    <w:semiHidden/>
    <w:rsid w:val="00DC6E2C"/>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C6E2C"/>
    <w:rPr>
      <w:b/>
      <w:bCs/>
    </w:rPr>
  </w:style>
  <w:style w:type="character" w:customStyle="1" w:styleId="CommentSubjectChar">
    <w:name w:val="Comment Subject Char"/>
    <w:basedOn w:val="CommentTextChar"/>
    <w:link w:val="CommentSubject"/>
    <w:uiPriority w:val="99"/>
    <w:semiHidden/>
    <w:rsid w:val="00DC6E2C"/>
    <w:rPr>
      <w:rFonts w:eastAsia="Times New Roman" w:cs="Times New Roman"/>
      <w:b/>
      <w:bCs/>
      <w:sz w:val="20"/>
      <w:szCs w:val="20"/>
    </w:rPr>
  </w:style>
  <w:style w:type="character" w:styleId="UnresolvedMention">
    <w:name w:val="Unresolved Mention"/>
    <w:basedOn w:val="DefaultParagraphFont"/>
    <w:uiPriority w:val="99"/>
    <w:semiHidden/>
    <w:unhideWhenUsed/>
    <w:rsid w:val="00700788"/>
    <w:rPr>
      <w:color w:val="605E5C"/>
      <w:shd w:val="clear" w:color="auto" w:fill="E1DFDD"/>
    </w:rPr>
  </w:style>
  <w:style w:type="table" w:styleId="GridTable1Light-Accent1">
    <w:name w:val="Grid Table 1 Light Accent 1"/>
    <w:basedOn w:val="TableNormal"/>
    <w:uiPriority w:val="46"/>
    <w:rsid w:val="00022DD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022DD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Revision">
    <w:name w:val="Revision"/>
    <w:hidden/>
    <w:uiPriority w:val="99"/>
    <w:semiHidden/>
    <w:rsid w:val="00057660"/>
    <w:pPr>
      <w:spacing w:after="0" w:line="240" w:lineRule="auto"/>
    </w:pPr>
    <w:rPr>
      <w:rFonts w:eastAsia="Times New Roman" w:cs="Times New Roman"/>
      <w:sz w:val="24"/>
      <w:szCs w:val="24"/>
    </w:rPr>
  </w:style>
  <w:style w:type="table" w:styleId="GridTable3-Accent1">
    <w:name w:val="Grid Table 3 Accent 1"/>
    <w:basedOn w:val="TableNormal"/>
    <w:uiPriority w:val="48"/>
    <w:rsid w:val="00DB1C4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5Dark-Accent1">
    <w:name w:val="Grid Table 5 Dark Accent 1"/>
    <w:basedOn w:val="TableNormal"/>
    <w:uiPriority w:val="50"/>
    <w:rsid w:val="00DB1C4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ListTable3-Accent1">
    <w:name w:val="List Table 3 Accent 1"/>
    <w:basedOn w:val="TableNormal"/>
    <w:uiPriority w:val="48"/>
    <w:rsid w:val="00DB1C4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4-Accent1">
    <w:name w:val="List Table 4 Accent 1"/>
    <w:basedOn w:val="TableNormal"/>
    <w:uiPriority w:val="49"/>
    <w:rsid w:val="00DB1C4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E1222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75147">
      <w:bodyDiv w:val="1"/>
      <w:marLeft w:val="0"/>
      <w:marRight w:val="0"/>
      <w:marTop w:val="0"/>
      <w:marBottom w:val="0"/>
      <w:divBdr>
        <w:top w:val="none" w:sz="0" w:space="0" w:color="auto"/>
        <w:left w:val="none" w:sz="0" w:space="0" w:color="auto"/>
        <w:bottom w:val="none" w:sz="0" w:space="0" w:color="auto"/>
        <w:right w:val="none" w:sz="0" w:space="0" w:color="auto"/>
      </w:divBdr>
      <w:divsChild>
        <w:div w:id="1722056329">
          <w:marLeft w:val="360"/>
          <w:marRight w:val="0"/>
          <w:marTop w:val="200"/>
          <w:marBottom w:val="0"/>
          <w:divBdr>
            <w:top w:val="none" w:sz="0" w:space="0" w:color="auto"/>
            <w:left w:val="none" w:sz="0" w:space="0" w:color="auto"/>
            <w:bottom w:val="none" w:sz="0" w:space="0" w:color="auto"/>
            <w:right w:val="none" w:sz="0" w:space="0" w:color="auto"/>
          </w:divBdr>
        </w:div>
      </w:divsChild>
    </w:div>
    <w:div w:id="426388789">
      <w:bodyDiv w:val="1"/>
      <w:marLeft w:val="0"/>
      <w:marRight w:val="0"/>
      <w:marTop w:val="0"/>
      <w:marBottom w:val="0"/>
      <w:divBdr>
        <w:top w:val="none" w:sz="0" w:space="0" w:color="auto"/>
        <w:left w:val="none" w:sz="0" w:space="0" w:color="auto"/>
        <w:bottom w:val="none" w:sz="0" w:space="0" w:color="auto"/>
        <w:right w:val="none" w:sz="0" w:space="0" w:color="auto"/>
      </w:divBdr>
      <w:divsChild>
        <w:div w:id="66003524">
          <w:marLeft w:val="360"/>
          <w:marRight w:val="0"/>
          <w:marTop w:val="200"/>
          <w:marBottom w:val="0"/>
          <w:divBdr>
            <w:top w:val="none" w:sz="0" w:space="0" w:color="auto"/>
            <w:left w:val="none" w:sz="0" w:space="0" w:color="auto"/>
            <w:bottom w:val="none" w:sz="0" w:space="0" w:color="auto"/>
            <w:right w:val="none" w:sz="0" w:space="0" w:color="auto"/>
          </w:divBdr>
        </w:div>
      </w:divsChild>
    </w:div>
    <w:div w:id="435177126">
      <w:bodyDiv w:val="1"/>
      <w:marLeft w:val="0"/>
      <w:marRight w:val="0"/>
      <w:marTop w:val="0"/>
      <w:marBottom w:val="0"/>
      <w:divBdr>
        <w:top w:val="none" w:sz="0" w:space="0" w:color="auto"/>
        <w:left w:val="none" w:sz="0" w:space="0" w:color="auto"/>
        <w:bottom w:val="none" w:sz="0" w:space="0" w:color="auto"/>
        <w:right w:val="none" w:sz="0" w:space="0" w:color="auto"/>
      </w:divBdr>
    </w:div>
    <w:div w:id="872423652">
      <w:bodyDiv w:val="1"/>
      <w:marLeft w:val="0"/>
      <w:marRight w:val="0"/>
      <w:marTop w:val="0"/>
      <w:marBottom w:val="0"/>
      <w:divBdr>
        <w:top w:val="none" w:sz="0" w:space="0" w:color="auto"/>
        <w:left w:val="none" w:sz="0" w:space="0" w:color="auto"/>
        <w:bottom w:val="none" w:sz="0" w:space="0" w:color="auto"/>
        <w:right w:val="none" w:sz="0" w:space="0" w:color="auto"/>
      </w:divBdr>
      <w:divsChild>
        <w:div w:id="1439520772">
          <w:marLeft w:val="360"/>
          <w:marRight w:val="0"/>
          <w:marTop w:val="200"/>
          <w:marBottom w:val="0"/>
          <w:divBdr>
            <w:top w:val="none" w:sz="0" w:space="0" w:color="auto"/>
            <w:left w:val="none" w:sz="0" w:space="0" w:color="auto"/>
            <w:bottom w:val="none" w:sz="0" w:space="0" w:color="auto"/>
            <w:right w:val="none" w:sz="0" w:space="0" w:color="auto"/>
          </w:divBdr>
        </w:div>
      </w:divsChild>
    </w:div>
    <w:div w:id="1003362921">
      <w:bodyDiv w:val="1"/>
      <w:marLeft w:val="0"/>
      <w:marRight w:val="0"/>
      <w:marTop w:val="0"/>
      <w:marBottom w:val="0"/>
      <w:divBdr>
        <w:top w:val="none" w:sz="0" w:space="0" w:color="auto"/>
        <w:left w:val="none" w:sz="0" w:space="0" w:color="auto"/>
        <w:bottom w:val="none" w:sz="0" w:space="0" w:color="auto"/>
        <w:right w:val="none" w:sz="0" w:space="0" w:color="auto"/>
      </w:divBdr>
    </w:div>
    <w:div w:id="1027635862">
      <w:bodyDiv w:val="1"/>
      <w:marLeft w:val="0"/>
      <w:marRight w:val="0"/>
      <w:marTop w:val="0"/>
      <w:marBottom w:val="0"/>
      <w:divBdr>
        <w:top w:val="none" w:sz="0" w:space="0" w:color="auto"/>
        <w:left w:val="none" w:sz="0" w:space="0" w:color="auto"/>
        <w:bottom w:val="none" w:sz="0" w:space="0" w:color="auto"/>
        <w:right w:val="none" w:sz="0" w:space="0" w:color="auto"/>
      </w:divBdr>
      <w:divsChild>
        <w:div w:id="1938708267">
          <w:marLeft w:val="360"/>
          <w:marRight w:val="0"/>
          <w:marTop w:val="200"/>
          <w:marBottom w:val="0"/>
          <w:divBdr>
            <w:top w:val="none" w:sz="0" w:space="0" w:color="auto"/>
            <w:left w:val="none" w:sz="0" w:space="0" w:color="auto"/>
            <w:bottom w:val="none" w:sz="0" w:space="0" w:color="auto"/>
            <w:right w:val="none" w:sz="0" w:space="0" w:color="auto"/>
          </w:divBdr>
        </w:div>
      </w:divsChild>
    </w:div>
    <w:div w:id="1069116837">
      <w:bodyDiv w:val="1"/>
      <w:marLeft w:val="0"/>
      <w:marRight w:val="0"/>
      <w:marTop w:val="0"/>
      <w:marBottom w:val="0"/>
      <w:divBdr>
        <w:top w:val="none" w:sz="0" w:space="0" w:color="auto"/>
        <w:left w:val="none" w:sz="0" w:space="0" w:color="auto"/>
        <w:bottom w:val="none" w:sz="0" w:space="0" w:color="auto"/>
        <w:right w:val="none" w:sz="0" w:space="0" w:color="auto"/>
      </w:divBdr>
      <w:divsChild>
        <w:div w:id="6566977">
          <w:marLeft w:val="360"/>
          <w:marRight w:val="0"/>
          <w:marTop w:val="200"/>
          <w:marBottom w:val="0"/>
          <w:divBdr>
            <w:top w:val="none" w:sz="0" w:space="0" w:color="auto"/>
            <w:left w:val="none" w:sz="0" w:space="0" w:color="auto"/>
            <w:bottom w:val="none" w:sz="0" w:space="0" w:color="auto"/>
            <w:right w:val="none" w:sz="0" w:space="0" w:color="auto"/>
          </w:divBdr>
        </w:div>
        <w:div w:id="542710769">
          <w:marLeft w:val="360"/>
          <w:marRight w:val="0"/>
          <w:marTop w:val="200"/>
          <w:marBottom w:val="0"/>
          <w:divBdr>
            <w:top w:val="none" w:sz="0" w:space="0" w:color="auto"/>
            <w:left w:val="none" w:sz="0" w:space="0" w:color="auto"/>
            <w:bottom w:val="none" w:sz="0" w:space="0" w:color="auto"/>
            <w:right w:val="none" w:sz="0" w:space="0" w:color="auto"/>
          </w:divBdr>
        </w:div>
        <w:div w:id="722369074">
          <w:marLeft w:val="360"/>
          <w:marRight w:val="0"/>
          <w:marTop w:val="200"/>
          <w:marBottom w:val="0"/>
          <w:divBdr>
            <w:top w:val="none" w:sz="0" w:space="0" w:color="auto"/>
            <w:left w:val="none" w:sz="0" w:space="0" w:color="auto"/>
            <w:bottom w:val="none" w:sz="0" w:space="0" w:color="auto"/>
            <w:right w:val="none" w:sz="0" w:space="0" w:color="auto"/>
          </w:divBdr>
        </w:div>
      </w:divsChild>
    </w:div>
    <w:div w:id="1217594059">
      <w:bodyDiv w:val="1"/>
      <w:marLeft w:val="0"/>
      <w:marRight w:val="0"/>
      <w:marTop w:val="0"/>
      <w:marBottom w:val="0"/>
      <w:divBdr>
        <w:top w:val="none" w:sz="0" w:space="0" w:color="auto"/>
        <w:left w:val="none" w:sz="0" w:space="0" w:color="auto"/>
        <w:bottom w:val="none" w:sz="0" w:space="0" w:color="auto"/>
        <w:right w:val="none" w:sz="0" w:space="0" w:color="auto"/>
      </w:divBdr>
      <w:divsChild>
        <w:div w:id="1867712795">
          <w:marLeft w:val="360"/>
          <w:marRight w:val="0"/>
          <w:marTop w:val="200"/>
          <w:marBottom w:val="0"/>
          <w:divBdr>
            <w:top w:val="none" w:sz="0" w:space="0" w:color="auto"/>
            <w:left w:val="none" w:sz="0" w:space="0" w:color="auto"/>
            <w:bottom w:val="none" w:sz="0" w:space="0" w:color="auto"/>
            <w:right w:val="none" w:sz="0" w:space="0" w:color="auto"/>
          </w:divBdr>
        </w:div>
      </w:divsChild>
    </w:div>
    <w:div w:id="1358505649">
      <w:bodyDiv w:val="1"/>
      <w:marLeft w:val="0"/>
      <w:marRight w:val="0"/>
      <w:marTop w:val="0"/>
      <w:marBottom w:val="0"/>
      <w:divBdr>
        <w:top w:val="none" w:sz="0" w:space="0" w:color="auto"/>
        <w:left w:val="none" w:sz="0" w:space="0" w:color="auto"/>
        <w:bottom w:val="none" w:sz="0" w:space="0" w:color="auto"/>
        <w:right w:val="none" w:sz="0" w:space="0" w:color="auto"/>
      </w:divBdr>
      <w:divsChild>
        <w:div w:id="160976123">
          <w:marLeft w:val="360"/>
          <w:marRight w:val="0"/>
          <w:marTop w:val="200"/>
          <w:marBottom w:val="0"/>
          <w:divBdr>
            <w:top w:val="none" w:sz="0" w:space="0" w:color="auto"/>
            <w:left w:val="none" w:sz="0" w:space="0" w:color="auto"/>
            <w:bottom w:val="none" w:sz="0" w:space="0" w:color="auto"/>
            <w:right w:val="none" w:sz="0" w:space="0" w:color="auto"/>
          </w:divBdr>
        </w:div>
      </w:divsChild>
    </w:div>
    <w:div w:id="1379940673">
      <w:bodyDiv w:val="1"/>
      <w:marLeft w:val="0"/>
      <w:marRight w:val="0"/>
      <w:marTop w:val="0"/>
      <w:marBottom w:val="0"/>
      <w:divBdr>
        <w:top w:val="none" w:sz="0" w:space="0" w:color="auto"/>
        <w:left w:val="none" w:sz="0" w:space="0" w:color="auto"/>
        <w:bottom w:val="none" w:sz="0" w:space="0" w:color="auto"/>
        <w:right w:val="none" w:sz="0" w:space="0" w:color="auto"/>
      </w:divBdr>
    </w:div>
    <w:div w:id="1382514451">
      <w:bodyDiv w:val="1"/>
      <w:marLeft w:val="0"/>
      <w:marRight w:val="0"/>
      <w:marTop w:val="0"/>
      <w:marBottom w:val="0"/>
      <w:divBdr>
        <w:top w:val="none" w:sz="0" w:space="0" w:color="auto"/>
        <w:left w:val="none" w:sz="0" w:space="0" w:color="auto"/>
        <w:bottom w:val="none" w:sz="0" w:space="0" w:color="auto"/>
        <w:right w:val="none" w:sz="0" w:space="0" w:color="auto"/>
      </w:divBdr>
      <w:divsChild>
        <w:div w:id="17969925">
          <w:marLeft w:val="360"/>
          <w:marRight w:val="0"/>
          <w:marTop w:val="200"/>
          <w:marBottom w:val="0"/>
          <w:divBdr>
            <w:top w:val="none" w:sz="0" w:space="0" w:color="auto"/>
            <w:left w:val="none" w:sz="0" w:space="0" w:color="auto"/>
            <w:bottom w:val="none" w:sz="0" w:space="0" w:color="auto"/>
            <w:right w:val="none" w:sz="0" w:space="0" w:color="auto"/>
          </w:divBdr>
        </w:div>
      </w:divsChild>
    </w:div>
    <w:div w:id="1469471892">
      <w:bodyDiv w:val="1"/>
      <w:marLeft w:val="0"/>
      <w:marRight w:val="0"/>
      <w:marTop w:val="0"/>
      <w:marBottom w:val="0"/>
      <w:divBdr>
        <w:top w:val="none" w:sz="0" w:space="0" w:color="auto"/>
        <w:left w:val="none" w:sz="0" w:space="0" w:color="auto"/>
        <w:bottom w:val="none" w:sz="0" w:space="0" w:color="auto"/>
        <w:right w:val="none" w:sz="0" w:space="0" w:color="auto"/>
      </w:divBdr>
    </w:div>
    <w:div w:id="1693651617">
      <w:bodyDiv w:val="1"/>
      <w:marLeft w:val="0"/>
      <w:marRight w:val="0"/>
      <w:marTop w:val="0"/>
      <w:marBottom w:val="0"/>
      <w:divBdr>
        <w:top w:val="none" w:sz="0" w:space="0" w:color="auto"/>
        <w:left w:val="none" w:sz="0" w:space="0" w:color="auto"/>
        <w:bottom w:val="none" w:sz="0" w:space="0" w:color="auto"/>
        <w:right w:val="none" w:sz="0" w:space="0" w:color="auto"/>
      </w:divBdr>
    </w:div>
    <w:div w:id="1713571831">
      <w:bodyDiv w:val="1"/>
      <w:marLeft w:val="0"/>
      <w:marRight w:val="0"/>
      <w:marTop w:val="0"/>
      <w:marBottom w:val="0"/>
      <w:divBdr>
        <w:top w:val="none" w:sz="0" w:space="0" w:color="auto"/>
        <w:left w:val="none" w:sz="0" w:space="0" w:color="auto"/>
        <w:bottom w:val="none" w:sz="0" w:space="0" w:color="auto"/>
        <w:right w:val="none" w:sz="0" w:space="0" w:color="auto"/>
      </w:divBdr>
      <w:divsChild>
        <w:div w:id="587270561">
          <w:marLeft w:val="360"/>
          <w:marRight w:val="0"/>
          <w:marTop w:val="200"/>
          <w:marBottom w:val="0"/>
          <w:divBdr>
            <w:top w:val="none" w:sz="0" w:space="0" w:color="auto"/>
            <w:left w:val="none" w:sz="0" w:space="0" w:color="auto"/>
            <w:bottom w:val="none" w:sz="0" w:space="0" w:color="auto"/>
            <w:right w:val="none" w:sz="0" w:space="0" w:color="auto"/>
          </w:divBdr>
        </w:div>
      </w:divsChild>
    </w:div>
    <w:div w:id="1781875502">
      <w:bodyDiv w:val="1"/>
      <w:marLeft w:val="0"/>
      <w:marRight w:val="0"/>
      <w:marTop w:val="0"/>
      <w:marBottom w:val="0"/>
      <w:divBdr>
        <w:top w:val="none" w:sz="0" w:space="0" w:color="auto"/>
        <w:left w:val="none" w:sz="0" w:space="0" w:color="auto"/>
        <w:bottom w:val="none" w:sz="0" w:space="0" w:color="auto"/>
        <w:right w:val="none" w:sz="0" w:space="0" w:color="auto"/>
      </w:divBdr>
    </w:div>
    <w:div w:id="1844084222">
      <w:bodyDiv w:val="1"/>
      <w:marLeft w:val="0"/>
      <w:marRight w:val="0"/>
      <w:marTop w:val="0"/>
      <w:marBottom w:val="0"/>
      <w:divBdr>
        <w:top w:val="none" w:sz="0" w:space="0" w:color="auto"/>
        <w:left w:val="none" w:sz="0" w:space="0" w:color="auto"/>
        <w:bottom w:val="none" w:sz="0" w:space="0" w:color="auto"/>
        <w:right w:val="none" w:sz="0" w:space="0" w:color="auto"/>
      </w:divBdr>
      <w:divsChild>
        <w:div w:id="1726484874">
          <w:marLeft w:val="360"/>
          <w:marRight w:val="0"/>
          <w:marTop w:val="200"/>
          <w:marBottom w:val="0"/>
          <w:divBdr>
            <w:top w:val="none" w:sz="0" w:space="0" w:color="auto"/>
            <w:left w:val="none" w:sz="0" w:space="0" w:color="auto"/>
            <w:bottom w:val="none" w:sz="0" w:space="0" w:color="auto"/>
            <w:right w:val="none" w:sz="0" w:space="0" w:color="auto"/>
          </w:divBdr>
        </w:div>
      </w:divsChild>
    </w:div>
    <w:div w:id="1961456389">
      <w:bodyDiv w:val="1"/>
      <w:marLeft w:val="0"/>
      <w:marRight w:val="0"/>
      <w:marTop w:val="0"/>
      <w:marBottom w:val="0"/>
      <w:divBdr>
        <w:top w:val="none" w:sz="0" w:space="0" w:color="auto"/>
        <w:left w:val="none" w:sz="0" w:space="0" w:color="auto"/>
        <w:bottom w:val="none" w:sz="0" w:space="0" w:color="auto"/>
        <w:right w:val="none" w:sz="0" w:space="0" w:color="auto"/>
      </w:divBdr>
      <w:divsChild>
        <w:div w:id="80030125">
          <w:marLeft w:val="360"/>
          <w:marRight w:val="0"/>
          <w:marTop w:val="200"/>
          <w:marBottom w:val="0"/>
          <w:divBdr>
            <w:top w:val="none" w:sz="0" w:space="0" w:color="auto"/>
            <w:left w:val="none" w:sz="0" w:space="0" w:color="auto"/>
            <w:bottom w:val="none" w:sz="0" w:space="0" w:color="auto"/>
            <w:right w:val="none" w:sz="0" w:space="0" w:color="auto"/>
          </w:divBdr>
        </w:div>
      </w:divsChild>
    </w:div>
    <w:div w:id="2001350158">
      <w:bodyDiv w:val="1"/>
      <w:marLeft w:val="0"/>
      <w:marRight w:val="0"/>
      <w:marTop w:val="0"/>
      <w:marBottom w:val="0"/>
      <w:divBdr>
        <w:top w:val="none" w:sz="0" w:space="0" w:color="auto"/>
        <w:left w:val="none" w:sz="0" w:space="0" w:color="auto"/>
        <w:bottom w:val="none" w:sz="0" w:space="0" w:color="auto"/>
        <w:right w:val="none" w:sz="0" w:space="0" w:color="auto"/>
      </w:divBdr>
      <w:divsChild>
        <w:div w:id="1031026938">
          <w:marLeft w:val="360"/>
          <w:marRight w:val="0"/>
          <w:marTop w:val="200"/>
          <w:marBottom w:val="0"/>
          <w:divBdr>
            <w:top w:val="none" w:sz="0" w:space="0" w:color="auto"/>
            <w:left w:val="none" w:sz="0" w:space="0" w:color="auto"/>
            <w:bottom w:val="none" w:sz="0" w:space="0" w:color="auto"/>
            <w:right w:val="none" w:sz="0" w:space="0" w:color="auto"/>
          </w:divBdr>
        </w:div>
      </w:divsChild>
    </w:div>
    <w:div w:id="2010056419">
      <w:bodyDiv w:val="1"/>
      <w:marLeft w:val="0"/>
      <w:marRight w:val="0"/>
      <w:marTop w:val="0"/>
      <w:marBottom w:val="0"/>
      <w:divBdr>
        <w:top w:val="none" w:sz="0" w:space="0" w:color="auto"/>
        <w:left w:val="none" w:sz="0" w:space="0" w:color="auto"/>
        <w:bottom w:val="none" w:sz="0" w:space="0" w:color="auto"/>
        <w:right w:val="none" w:sz="0" w:space="0" w:color="auto"/>
      </w:divBdr>
      <w:divsChild>
        <w:div w:id="1053772026">
          <w:marLeft w:val="360"/>
          <w:marRight w:val="0"/>
          <w:marTop w:val="200"/>
          <w:marBottom w:val="0"/>
          <w:divBdr>
            <w:top w:val="none" w:sz="0" w:space="0" w:color="auto"/>
            <w:left w:val="none" w:sz="0" w:space="0" w:color="auto"/>
            <w:bottom w:val="none" w:sz="0" w:space="0" w:color="auto"/>
            <w:right w:val="none" w:sz="0" w:space="0" w:color="auto"/>
          </w:divBdr>
        </w:div>
        <w:div w:id="1319192634">
          <w:marLeft w:val="360"/>
          <w:marRight w:val="0"/>
          <w:marTop w:val="200"/>
          <w:marBottom w:val="0"/>
          <w:divBdr>
            <w:top w:val="none" w:sz="0" w:space="0" w:color="auto"/>
            <w:left w:val="none" w:sz="0" w:space="0" w:color="auto"/>
            <w:bottom w:val="none" w:sz="0" w:space="0" w:color="auto"/>
            <w:right w:val="none" w:sz="0" w:space="0" w:color="auto"/>
          </w:divBdr>
        </w:div>
      </w:divsChild>
    </w:div>
    <w:div w:id="210136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www.england.nhs.uk/publication/2021-22-priorities-and-operational-planning-guidance/" TargetMode="Externa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yperlink" Target="https://www.england.nhs.uk/integratedcare/resources/key-documen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nhsx.nhs.uk/digitise-connect-transform/what-good-looks-like/what-good-looks-like-publica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90C51B8E2DA041A7C716FE977D1AD9" ma:contentTypeVersion="8" ma:contentTypeDescription="Create a new document." ma:contentTypeScope="" ma:versionID="3cd31d1db8f4002aafc0fd263148d487">
  <xsd:schema xmlns:xsd="http://www.w3.org/2001/XMLSchema" xmlns:xs="http://www.w3.org/2001/XMLSchema" xmlns:p="http://schemas.microsoft.com/office/2006/metadata/properties" xmlns:ns2="c60094c1-103e-4691-ab6b-603e2df31610" xmlns:ns3="6584e5a5-4f8c-4090-b1cd-fba3d2dfea20" targetNamespace="http://schemas.microsoft.com/office/2006/metadata/properties" ma:root="true" ma:fieldsID="3e9a84a08093e7d3e2e5d8f5568cc88c" ns2:_="" ns3:_="">
    <xsd:import namespace="c60094c1-103e-4691-ab6b-603e2df31610"/>
    <xsd:import namespace="6584e5a5-4f8c-4090-b1cd-fba3d2dfea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0094c1-103e-4691-ab6b-603e2df316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84e5a5-4f8c-4090-b1cd-fba3d2dfea2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1F4B03-5E0B-4BB7-9BCB-262E57FC4B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0094c1-103e-4691-ab6b-603e2df31610"/>
    <ds:schemaRef ds:uri="6584e5a5-4f8c-4090-b1cd-fba3d2dfea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250803-C20A-4EFD-8282-4460B38D06B8}">
  <ds:schemaRefs>
    <ds:schemaRef ds:uri="http://schemas.openxmlformats.org/officeDocument/2006/bibliography"/>
  </ds:schemaRefs>
</ds:datastoreItem>
</file>

<file path=customXml/itemProps3.xml><?xml version="1.0" encoding="utf-8"?>
<ds:datastoreItem xmlns:ds="http://schemas.openxmlformats.org/officeDocument/2006/customXml" ds:itemID="{EEF9E7D0-3CB0-4B18-B50D-E5DBF80E8521}">
  <ds:schemaRefs>
    <ds:schemaRef ds:uri="http://purl.org/dc/terms/"/>
    <ds:schemaRef ds:uri="http://schemas.microsoft.com/office/infopath/2007/PartnerControls"/>
    <ds:schemaRef ds:uri="http://purl.org/dc/dcmitype/"/>
    <ds:schemaRef ds:uri="c60094c1-103e-4691-ab6b-603e2df31610"/>
    <ds:schemaRef ds:uri="6584e5a5-4f8c-4090-b1cd-fba3d2dfea20"/>
    <ds:schemaRef ds:uri="http://www.w3.org/XML/1998/namespace"/>
    <ds:schemaRef ds:uri="http://purl.org/dc/elements/1.1/"/>
    <ds:schemaRef ds:uri="http://schemas.microsoft.com/office/2006/metadata/properties"/>
    <ds:schemaRef ds:uri="http://schemas.microsoft.com/office/2006/documentManagement/types"/>
    <ds:schemaRef ds:uri="http://schemas.openxmlformats.org/package/2006/metadata/core-properties"/>
  </ds:schemaRefs>
</ds:datastoreItem>
</file>

<file path=customXml/itemProps4.xml><?xml version="1.0" encoding="utf-8"?>
<ds:datastoreItem xmlns:ds="http://schemas.openxmlformats.org/officeDocument/2006/customXml" ds:itemID="{345FEBB6-64BA-4A2A-B9DD-0B6FB3FEBA37}">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0</TotalTime>
  <Pages>27</Pages>
  <Words>6484</Words>
  <Characters>36965</Characters>
  <Application>Microsoft Office Word</Application>
  <DocSecurity>4</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Frankcom</dc:creator>
  <cp:keywords/>
  <cp:lastModifiedBy>CHURCHMAN, Rachel (WILTSHIRE HEALTH &amp; CARE)</cp:lastModifiedBy>
  <cp:revision>2</cp:revision>
  <dcterms:created xsi:type="dcterms:W3CDTF">2023-05-25T11:23:00Z</dcterms:created>
  <dcterms:modified xsi:type="dcterms:W3CDTF">2023-05-25T11:23:00Z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0x010100D490C51B8E2DA041A7C716FE977D1AD9</vt:lpwstr>
  </property>
</Properties>
</file>